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5DB" w:rsidRPr="00183E05" w:rsidRDefault="009E25DB" w:rsidP="009E25DB">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Pr>
          <w:rFonts w:ascii="Arial" w:hAnsi="Arial" w:cs="Arial" w:hint="eastAsia"/>
          <w:b/>
          <w:bCs/>
          <w:snapToGrid w:val="0"/>
          <w:sz w:val="24"/>
          <w:lang w:val="en-GB"/>
        </w:rPr>
        <w:t>3712</w:t>
      </w:r>
    </w:p>
    <w:p w:rsidR="009E25DB" w:rsidRPr="00461B19" w:rsidRDefault="009E25DB" w:rsidP="009E25DB">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027014">
        <w:rPr>
          <w:rFonts w:ascii="Arial" w:hAnsi="Arial" w:cs="Arial"/>
          <w:b/>
          <w:bCs/>
          <w:snapToGrid w:val="0"/>
          <w:sz w:val="24"/>
          <w:lang w:val="en-GB"/>
        </w:rPr>
        <w:t>May 9</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xml:space="preserve"> – 20</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2022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5F7879">
        <w:rPr>
          <w:rFonts w:asciiTheme="minorEastAsia" w:eastAsiaTheme="minorEastAsia" w:hAnsiTheme="minorEastAsia" w:hint="eastAsia"/>
          <w:kern w:val="0"/>
          <w:sz w:val="24"/>
          <w:szCs w:val="20"/>
        </w:rPr>
        <w:t>8.1</w:t>
      </w:r>
      <w:r w:rsidR="00CC4E29">
        <w:rPr>
          <w:rFonts w:asciiTheme="minorEastAsia" w:eastAsiaTheme="minorEastAsia" w:hAnsiTheme="minorEastAsia"/>
          <w:kern w:val="0"/>
          <w:sz w:val="24"/>
          <w:szCs w:val="20"/>
        </w:rPr>
        <w:t>6</w:t>
      </w:r>
      <w:r w:rsidR="005F7879">
        <w:rPr>
          <w:rFonts w:asciiTheme="minorEastAsia" w:eastAsiaTheme="minorEastAsia" w:hAnsiTheme="minorEastAsia" w:hint="eastAsia"/>
          <w:kern w:val="0"/>
          <w:sz w:val="24"/>
          <w:szCs w:val="20"/>
        </w:rPr>
        <w:t>.11</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5F7879"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Pr>
          <w:rFonts w:ascii="Arial" w:eastAsia="MS Mincho" w:hAnsi="Arial"/>
          <w:kern w:val="0"/>
          <w:sz w:val="24"/>
          <w:szCs w:val="20"/>
          <w:lang w:eastAsia="en-US"/>
        </w:rPr>
        <w:t xml:space="preserve">  </w:t>
      </w:r>
      <w:r w:rsidRPr="00574EBD">
        <w:rPr>
          <w:rFonts w:ascii="Arial" w:eastAsia="맑은 고딕" w:hAnsi="Arial"/>
          <w:spacing w:val="-4"/>
          <w:kern w:val="0"/>
          <w:sz w:val="24"/>
          <w:szCs w:val="20"/>
        </w:rPr>
        <w:t>Discussion on UE features for NR sidelink enhancement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A2052E" w:rsidRDefault="00703549" w:rsidP="00491236">
      <w:pPr>
        <w:pStyle w:val="LGTdoc0"/>
        <w:spacing w:afterLines="0" w:after="0" w:line="240" w:lineRule="auto"/>
        <w:ind w:firstLine="425"/>
        <w:rPr>
          <w:rFonts w:ascii="Calibri" w:hAnsi="Calibri" w:cs="Calibri"/>
          <w:szCs w:val="22"/>
        </w:rPr>
      </w:pPr>
      <w:r>
        <w:rPr>
          <w:rFonts w:ascii="Calibri" w:hAnsi="Calibri" w:cs="Calibri"/>
          <w:szCs w:val="22"/>
        </w:rPr>
        <w:t>I</w:t>
      </w:r>
      <w:r>
        <w:rPr>
          <w:rFonts w:ascii="Calibri" w:hAnsi="Calibri" w:cs="Calibri" w:hint="eastAsia"/>
          <w:szCs w:val="22"/>
        </w:rPr>
        <w:t xml:space="preserve">n </w:t>
      </w:r>
      <w:r w:rsidR="00584843">
        <w:rPr>
          <w:rFonts w:ascii="Calibri" w:hAnsi="Calibri" w:cs="Calibri"/>
          <w:szCs w:val="22"/>
        </w:rPr>
        <w:t>the last RAN1/RAN meetings</w:t>
      </w:r>
      <w:r>
        <w:rPr>
          <w:rFonts w:ascii="Calibri" w:hAnsi="Calibri" w:cs="Calibri" w:hint="eastAsia"/>
          <w:szCs w:val="22"/>
        </w:rPr>
        <w:t xml:space="preserve">, </w:t>
      </w:r>
      <w:r>
        <w:rPr>
          <w:rFonts w:ascii="Calibri" w:hAnsi="Calibri" w:cs="Calibri"/>
          <w:szCs w:val="22"/>
        </w:rPr>
        <w:t>t</w:t>
      </w:r>
      <w:r w:rsidR="00A2052E">
        <w:rPr>
          <w:rFonts w:ascii="Calibri" w:hAnsi="Calibri" w:cs="Calibri" w:hint="eastAsia"/>
          <w:szCs w:val="22"/>
        </w:rPr>
        <w:t>he followings we</w:t>
      </w:r>
      <w:bookmarkStart w:id="3" w:name="_GoBack"/>
      <w:bookmarkEnd w:id="3"/>
      <w:r w:rsidR="00A2052E">
        <w:rPr>
          <w:rFonts w:ascii="Calibri" w:hAnsi="Calibri" w:cs="Calibri" w:hint="eastAsia"/>
          <w:szCs w:val="22"/>
        </w:rPr>
        <w:t xml:space="preserve">re agreed for </w:t>
      </w:r>
      <w:r w:rsidR="00E31E81">
        <w:rPr>
          <w:rFonts w:ascii="Calibri" w:hAnsi="Calibri" w:cs="Calibri"/>
          <w:szCs w:val="22"/>
        </w:rPr>
        <w:t>NR</w:t>
      </w:r>
      <w:r w:rsidR="009D0D4F">
        <w:rPr>
          <w:rFonts w:ascii="Calibri" w:hAnsi="Calibri" w:cs="Calibri"/>
          <w:szCs w:val="22"/>
        </w:rPr>
        <w:t>/LTE</w:t>
      </w:r>
      <w:r w:rsidR="00E31E81">
        <w:rPr>
          <w:rFonts w:ascii="Calibri" w:hAnsi="Calibri" w:cs="Calibri"/>
          <w:szCs w:val="22"/>
        </w:rPr>
        <w:t xml:space="preserve"> </w:t>
      </w:r>
      <w:r w:rsidR="00A2052E">
        <w:rPr>
          <w:rFonts w:ascii="Calibri" w:hAnsi="Calibri" w:cs="Calibri" w:hint="eastAsia"/>
          <w:szCs w:val="22"/>
        </w:rPr>
        <w:t>UE featu</w:t>
      </w:r>
      <w:r>
        <w:rPr>
          <w:rFonts w:ascii="Calibri" w:hAnsi="Calibri" w:cs="Calibri" w:hint="eastAsia"/>
          <w:szCs w:val="22"/>
        </w:rPr>
        <w:t>res for NR sidelink enhancement.</w:t>
      </w:r>
    </w:p>
    <w:p w:rsidR="00A2052E" w:rsidRPr="00A2052E" w:rsidRDefault="00A2052E" w:rsidP="00491236">
      <w:pPr>
        <w:pStyle w:val="LGTdoc0"/>
        <w:spacing w:afterLines="0" w:after="0" w:line="240" w:lineRule="auto"/>
        <w:ind w:firstLine="425"/>
        <w:rPr>
          <w:rFonts w:ascii="Calibri" w:hAnsi="Calibri" w:cs="Calibri"/>
          <w:sz w:val="10"/>
          <w:szCs w:val="10"/>
        </w:rPr>
      </w:pPr>
    </w:p>
    <w:tbl>
      <w:tblPr>
        <w:tblStyle w:val="aa"/>
        <w:tblW w:w="0" w:type="auto"/>
        <w:jc w:val="right"/>
        <w:tblLook w:val="04A0" w:firstRow="1" w:lastRow="0" w:firstColumn="1" w:lastColumn="0" w:noHBand="0" w:noVBand="1"/>
      </w:tblPr>
      <w:tblGrid>
        <w:gridCol w:w="9362"/>
      </w:tblGrid>
      <w:tr w:rsidR="00A2052E" w:rsidTr="00A2052E">
        <w:trPr>
          <w:jc w:val="right"/>
        </w:trPr>
        <w:tc>
          <w:tcPr>
            <w:tcW w:w="9067" w:type="dxa"/>
          </w:tcPr>
          <w:p w:rsidR="00A2052E" w:rsidRPr="00A2052E" w:rsidRDefault="00A2052E" w:rsidP="00A2052E">
            <w:pPr>
              <w:widowControl/>
              <w:wordWrap/>
              <w:autoSpaceDE/>
              <w:autoSpaceDN/>
              <w:rPr>
                <w:rFonts w:ascii="Times New Roman" w:eastAsiaTheme="minorEastAsia"/>
                <w:b/>
                <w:bCs/>
                <w:kern w:val="0"/>
                <w:sz w:val="4"/>
                <w:szCs w:val="4"/>
                <w:highlight w:val="green"/>
              </w:rPr>
            </w:pPr>
            <w:r>
              <w:rPr>
                <w:rFonts w:ascii="Times New Roman" w:eastAsiaTheme="minorEastAsia" w:hint="eastAsia"/>
                <w:b/>
                <w:bCs/>
                <w:kern w:val="0"/>
                <w:sz w:val="4"/>
                <w:szCs w:val="4"/>
                <w:highlight w:val="green"/>
              </w:rPr>
              <w:t xml:space="preserve"> </w:t>
            </w:r>
          </w:p>
          <w:p w:rsidR="006565FE" w:rsidRPr="00BD0253" w:rsidRDefault="006565FE" w:rsidP="006565FE">
            <w:pPr>
              <w:widowControl/>
              <w:wordWrap/>
              <w:autoSpaceDE/>
              <w:autoSpaceDN/>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Pr="00BD0253">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For</w:t>
            </w:r>
            <w:r w:rsidRPr="00BD0253">
              <w:rPr>
                <w:rFonts w:ascii="Times New Roman" w:eastAsia="MS Gothic"/>
                <w:kern w:val="0"/>
                <w:szCs w:val="20"/>
                <w:lang w:val="en-GB" w:eastAsia="ja-JP"/>
              </w:rPr>
              <w:t xml:space="preserve"> the sy</w:t>
            </w:r>
            <w:r w:rsidRPr="00BD0253">
              <w:rPr>
                <w:rFonts w:ascii="Times New Roman" w:eastAsia="MS Gothic"/>
                <w:kern w:val="0"/>
                <w:szCs w:val="20"/>
                <w:lang w:eastAsia="ja-JP"/>
              </w:rPr>
              <w:t xml:space="preserve">nchronization sources for NR sidelink transmission for FGs 32-4/4a, </w:t>
            </w:r>
          </w:p>
          <w:p w:rsidR="00BD0253" w:rsidRPr="00BD0253" w:rsidRDefault="00BD0253" w:rsidP="00BD0253">
            <w:pPr>
              <w:widowControl/>
              <w:numPr>
                <w:ilvl w:val="1"/>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 xml:space="preserve">Add a new FG 32-4b for synchronization sources for NR sidelink transmission as follows </w:t>
            </w:r>
          </w:p>
          <w:p w:rsidR="00BD0253" w:rsidRPr="00BD0253" w:rsidRDefault="00BD0253" w:rsidP="00BD0253">
            <w:pPr>
              <w:widowControl/>
              <w:numPr>
                <w:ilvl w:val="2"/>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eNB parts are included as another FG, FFS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422"/>
              <w:gridCol w:w="1231"/>
              <w:gridCol w:w="1205"/>
              <w:gridCol w:w="221"/>
              <w:gridCol w:w="457"/>
              <w:gridCol w:w="405"/>
              <w:gridCol w:w="221"/>
              <w:gridCol w:w="517"/>
              <w:gridCol w:w="517"/>
              <w:gridCol w:w="517"/>
              <w:gridCol w:w="517"/>
              <w:gridCol w:w="1050"/>
              <w:gridCol w:w="865"/>
            </w:tblGrid>
            <w:tr w:rsidR="00BD0253" w:rsidRPr="00BD0253" w:rsidTr="001914D5">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MS Mincho"/>
                      <w:kern w:val="0"/>
                      <w:sz w:val="18"/>
                      <w:szCs w:val="18"/>
                      <w:lang w:val="en-GB" w:eastAsia="ja-JP"/>
                    </w:rPr>
                  </w:pPr>
                  <w:r w:rsidRPr="00BD0253">
                    <w:rPr>
                      <w:rFonts w:ascii="Times New Roman" w:eastAsia="MS Mincho"/>
                      <w:kern w:val="0"/>
                      <w:sz w:val="18"/>
                      <w:szCs w:val="18"/>
                      <w:lang w:val="en-GB" w:eastAsia="ja-JP"/>
                    </w:rPr>
                    <w:lastRenderedPageBreak/>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MS Mincho"/>
                      <w:kern w:val="0"/>
                      <w:sz w:val="18"/>
                      <w:szCs w:val="18"/>
                      <w:lang w:val="en-GB" w:eastAsia="ja-JP"/>
                    </w:rPr>
                  </w:pPr>
                  <w:r w:rsidRPr="00BD0253">
                    <w:rPr>
                      <w:rFonts w:ascii="Times New Roman" w:eastAsia="맑은 고딕"/>
                      <w:kern w:val="0"/>
                      <w:sz w:val="18"/>
                      <w:szCs w:val="18"/>
                      <w:lang w:val="en-GB"/>
                    </w:rPr>
                    <w:t>32-4b</w:t>
                  </w:r>
                </w:p>
              </w:tc>
              <w:tc>
                <w:tcPr>
                  <w:tcW w:w="543"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SimSun"/>
                      <w:kern w:val="0"/>
                      <w:sz w:val="18"/>
                      <w:szCs w:val="18"/>
                      <w:lang w:val="en-GB" w:eastAsia="zh-CN"/>
                    </w:rPr>
                  </w:pPr>
                  <w:r w:rsidRPr="00BD0253">
                    <w:rPr>
                      <w:rFonts w:ascii="Times New Roman" w:eastAsia="MS Mincho"/>
                      <w:color w:val="000000"/>
                      <w:kern w:val="0"/>
                      <w:sz w:val="18"/>
                      <w:szCs w:val="18"/>
                      <w:lang w:val="en-GB" w:eastAsia="ja-JP"/>
                    </w:rPr>
                    <w:t>Synchronization sources for NR sidelink transmission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1) UE supports GNSS as the synchronization reference according to the synchronization procedure with sl-SyncPriority set to GNSS and sl-NbAsSync set to false.</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2) UE can transmit NR sidelink based on the synchronization to an gNB</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3) UE additionally supports gNB and GNSS as the synchronization reference according to the synchronization procedure with sl-SyncPriority set to gnbEnb</w:t>
                  </w:r>
                  <w:r w:rsidRPr="00BD0253">
                    <w:rPr>
                      <w:rFonts w:ascii="Times New Roman" w:eastAsia="MS Gothic"/>
                      <w:kern w:val="0"/>
                      <w:sz w:val="18"/>
                      <w:szCs w:val="18"/>
                      <w:lang w:val="en-GB" w:eastAsia="ja-JP"/>
                    </w:rPr>
                    <w:t xml:space="preserve"> </w:t>
                  </w:r>
                  <w:r w:rsidRPr="00BD0253">
                    <w:rPr>
                      <w:rFonts w:ascii="Times New Roman" w:eastAsia="맑은 고딕"/>
                      <w:kern w:val="0"/>
                      <w:sz w:val="18"/>
                      <w:szCs w:val="18"/>
                      <w:lang w:val="en-GB"/>
                    </w:rPr>
                    <w:t>if the UE supports Components 1 and 2</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4) UE additionally supports gNB and GNSS as the synchronization reference according to the synchronization procedure with sl-SyncPriority set to GNSS and sl-NbAsSync set to true if the UE supports Components 1 and 2.</w:t>
                  </w:r>
                </w:p>
                <w:p w:rsidR="00BD0253" w:rsidRPr="00BD0253" w:rsidRDefault="00BD0253" w:rsidP="00BD0253">
                  <w:pPr>
                    <w:widowControl/>
                    <w:wordWrap/>
                    <w:adjustRightInd w:val="0"/>
                    <w:snapToGrid w:val="0"/>
                    <w:contextualSpacing/>
                    <w:rPr>
                      <w:rFonts w:ascii="Times New Roman" w:eastAsia="맑은 고딕"/>
                      <w:kern w:val="0"/>
                      <w:sz w:val="18"/>
                      <w:szCs w:val="18"/>
                    </w:rPr>
                  </w:pPr>
                  <w:r w:rsidRPr="00BD0253">
                    <w:rPr>
                      <w:rFonts w:ascii="Times New Roman" w:eastAsia="맑은 고딕"/>
                      <w:kern w:val="0"/>
                      <w:sz w:val="18"/>
                      <w:szCs w:val="18"/>
                    </w:rPr>
                    <w:t>5) UE can transmit S-SSB in NR sidelink if it supports 15-2 or 15-3 or 32-4 or 32-4a</w:t>
                  </w:r>
                </w:p>
                <w:p w:rsidR="00BD0253" w:rsidRPr="00BD0253" w:rsidRDefault="00BD0253" w:rsidP="00BD0253">
                  <w:pPr>
                    <w:widowControl/>
                    <w:wordWrap/>
                    <w:adjustRightInd w:val="0"/>
                    <w:snapToGrid w:val="0"/>
                    <w:contextualSpacing/>
                    <w:rPr>
                      <w:rFonts w:ascii="Times New Roman" w:eastAsia="MS Mincho"/>
                      <w:color w:val="FF0000"/>
                      <w:kern w:val="0"/>
                      <w:sz w:val="18"/>
                      <w:szCs w:val="18"/>
                      <w:lang w:val="en-GB" w:eastAsia="ja-JP"/>
                    </w:rPr>
                  </w:pPr>
                  <w:r w:rsidRPr="00BD0253">
                    <w:rPr>
                      <w:rFonts w:ascii="Times New Roman" w:eastAsia="MS Mincho"/>
                      <w:color w:val="FF0000"/>
                      <w:kern w:val="0"/>
                      <w:sz w:val="18"/>
                      <w:szCs w:val="18"/>
                      <w:highlight w:val="yellow"/>
                      <w:lang w:eastAsia="ja-JP"/>
                    </w:rPr>
                    <w:t xml:space="preserve">6) </w:t>
                  </w:r>
                  <w:r w:rsidRPr="00BD0253">
                    <w:rPr>
                      <w:rFonts w:ascii="Times New Roman" w:eastAsia="맑은 고딕"/>
                      <w:color w:val="FF0000"/>
                      <w:kern w:val="0"/>
                      <w:sz w:val="18"/>
                      <w:szCs w:val="18"/>
                      <w:highlight w:val="yellow"/>
                    </w:rPr>
                    <w:t xml:space="preserve">UE supports SyncRef UE </w:t>
                  </w:r>
                  <w:r w:rsidRPr="00BD0253">
                    <w:rPr>
                      <w:rFonts w:ascii="Times New Roman" w:eastAsia="맑은 고딕"/>
                      <w:color w:val="FF0000"/>
                      <w:kern w:val="0"/>
                      <w:sz w:val="18"/>
                      <w:szCs w:val="18"/>
                      <w:highlight w:val="yellow"/>
                    </w:rPr>
                    <w:lastRenderedPageBreak/>
                    <w:t xml:space="preserve">as the synchronization reference and </w:t>
                  </w:r>
                  <w:r w:rsidRPr="00BD0253">
                    <w:rPr>
                      <w:rFonts w:ascii="Times New Roman" w:eastAsia="MS Mincho"/>
                      <w:color w:val="FF0000"/>
                      <w:kern w:val="0"/>
                      <w:sz w:val="18"/>
                      <w:szCs w:val="18"/>
                      <w:highlight w:val="yellow"/>
                      <w:lang w:val="en-GB" w:eastAsia="ja-JP"/>
                    </w:rPr>
                    <w:t>can receive S-SSB in NR sidelink if it supports 15-1.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MS Mincho"/>
                      <w:kern w:val="0"/>
                      <w:sz w:val="18"/>
                      <w:szCs w:val="18"/>
                      <w:highlight w:val="yellow"/>
                      <w:lang w:val="en-GB" w:eastAsia="ja-JP"/>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맑은 고딕"/>
                      <w:kern w:val="0"/>
                      <w:sz w:val="18"/>
                      <w:szCs w:val="18"/>
                      <w:lang w:val="en-GB"/>
                    </w:rPr>
                  </w:pPr>
                  <w:r w:rsidRPr="00BD0253">
                    <w:rPr>
                      <w:rFonts w:ascii="Times New Roman" w:eastAsia="맑은 고딕"/>
                      <w:kern w:val="0"/>
                      <w:sz w:val="18"/>
                      <w:szCs w:val="18"/>
                      <w:lang w:val="en-GB"/>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맑은 고딕"/>
                      <w:kern w:val="0"/>
                      <w:sz w:val="18"/>
                      <w:szCs w:val="18"/>
                      <w:lang w:val="en-GB"/>
                    </w:rPr>
                  </w:pPr>
                  <w:r w:rsidRPr="00BD0253">
                    <w:rPr>
                      <w:rFonts w:ascii="Times New Roman" w:eastAsia="맑은 고딕"/>
                      <w:kern w:val="0"/>
                      <w:sz w:val="18"/>
                      <w:szCs w:val="18"/>
                      <w:lang w:val="en-GB"/>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맑은 고딕"/>
                      <w:kern w:val="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jc w:val="left"/>
                    <w:rPr>
                      <w:rFonts w:ascii="Times New Roman" w:eastAsia="맑은 고딕"/>
                      <w:kern w:val="0"/>
                      <w:sz w:val="18"/>
                      <w:szCs w:val="18"/>
                      <w:lang w:val="en-GB"/>
                    </w:rPr>
                  </w:pPr>
                  <w:r w:rsidRPr="00BD0253">
                    <w:rPr>
                      <w:rFonts w:ascii="Times New Roman" w:eastAsia="MS Mincho"/>
                      <w:color w:val="000000"/>
                      <w:kern w:val="0"/>
                      <w:sz w:val="18"/>
                      <w:szCs w:val="18"/>
                      <w:lang w:val="en-GB"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SimSun"/>
                      <w:kern w:val="0"/>
                      <w:sz w:val="18"/>
                      <w:szCs w:val="18"/>
                      <w:lang w:val="en-GB" w:eastAsia="zh-CN"/>
                    </w:rPr>
                  </w:pPr>
                  <w:r w:rsidRPr="00BD0253">
                    <w:rPr>
                      <w:rFonts w:ascii="Times New Roman" w:eastAsia="SimSun"/>
                      <w:kern w:val="0"/>
                      <w:sz w:val="18"/>
                      <w:szCs w:val="18"/>
                      <w:lang w:val="en-GB" w:eastAsia="zh-CN"/>
                    </w:rPr>
                    <w:t>Note: configuration by NR Uu is not required to be supported in a band indicated with only the PC5 interface in 38.101-1 Table 5.2E.1-1</w:t>
                  </w:r>
                </w:p>
                <w:p w:rsidR="00BD0253" w:rsidRPr="00BD0253" w:rsidRDefault="00BD0253" w:rsidP="00BD0253">
                  <w:pPr>
                    <w:keepNext/>
                    <w:keepLines/>
                    <w:widowControl/>
                    <w:wordWrap/>
                    <w:autoSpaceDE/>
                    <w:autoSpaceDN/>
                    <w:jc w:val="left"/>
                    <w:rPr>
                      <w:rFonts w:ascii="Times New Roman" w:eastAsia="MS Mincho"/>
                      <w:kern w:val="0"/>
                      <w:sz w:val="18"/>
                      <w:szCs w:val="18"/>
                      <w:lang w:val="en-GB" w:eastAsia="ja-JP"/>
                    </w:rPr>
                  </w:pPr>
                </w:p>
                <w:p w:rsidR="00BD0253" w:rsidRPr="00BD0253" w:rsidRDefault="00BD0253" w:rsidP="00BD0253">
                  <w:pPr>
                    <w:keepNext/>
                    <w:keepLines/>
                    <w:widowControl/>
                    <w:wordWrap/>
                    <w:autoSpaceDE/>
                    <w:autoSpaceDN/>
                    <w:jc w:val="left"/>
                    <w:rPr>
                      <w:rFonts w:ascii="Times New Roman" w:eastAsia="SimSun"/>
                      <w:kern w:val="0"/>
                      <w:sz w:val="18"/>
                      <w:szCs w:val="18"/>
                      <w:lang w:val="en-GB" w:eastAsia="zh-CN"/>
                    </w:rPr>
                  </w:pPr>
                  <w:r w:rsidRPr="00BD0253">
                    <w:rPr>
                      <w:rFonts w:ascii="Times New Roman" w:eastAsia="SimSun"/>
                      <w:kern w:val="0"/>
                      <w:sz w:val="18"/>
                      <w:szCs w:val="18"/>
                      <w:lang w:val="en-GB" w:eastAsia="zh-CN"/>
                    </w:rPr>
                    <w:t>Note: Component 1 is only required to be supported in a band indicated with only the PC5 interface in 38.101-1 Table 5.2E.1-1</w:t>
                  </w:r>
                </w:p>
                <w:p w:rsidR="00BD0253" w:rsidRPr="00BD0253" w:rsidRDefault="00BD0253" w:rsidP="00BD0253">
                  <w:pPr>
                    <w:keepNext/>
                    <w:keepLines/>
                    <w:widowControl/>
                    <w:wordWrap/>
                    <w:autoSpaceDE/>
                    <w:autoSpaceDN/>
                    <w:jc w:val="left"/>
                    <w:rPr>
                      <w:rFonts w:ascii="Times New Roman" w:eastAsia="MS Mincho"/>
                      <w:kern w:val="0"/>
                      <w:sz w:val="18"/>
                      <w:szCs w:val="18"/>
                      <w:lang w:val="en-GB" w:eastAsia="ja-JP"/>
                    </w:rPr>
                  </w:pPr>
                </w:p>
                <w:p w:rsidR="00BD0253" w:rsidRPr="00BD0253" w:rsidRDefault="00BD0253" w:rsidP="00BD0253">
                  <w:pPr>
                    <w:keepNext/>
                    <w:keepLines/>
                    <w:widowControl/>
                    <w:wordWrap/>
                    <w:autoSpaceDE/>
                    <w:autoSpaceDN/>
                    <w:jc w:val="left"/>
                    <w:rPr>
                      <w:rFonts w:ascii="Times New Roman" w:eastAsia="SimSun"/>
                      <w:color w:val="000000"/>
                      <w:kern w:val="0"/>
                      <w:sz w:val="18"/>
                      <w:szCs w:val="18"/>
                      <w:lang w:val="en-GB" w:eastAsia="zh-CN"/>
                    </w:rPr>
                  </w:pPr>
                  <w:r w:rsidRPr="00BD0253">
                    <w:rPr>
                      <w:rFonts w:ascii="Times New Roman" w:eastAsia="SimSun"/>
                      <w:color w:val="000000"/>
                      <w:kern w:val="0"/>
                      <w:sz w:val="18"/>
                      <w:szCs w:val="18"/>
                      <w:lang w:val="en-GB" w:eastAsia="zh-CN"/>
                    </w:rPr>
                    <w:t>Note: Components 2/3/4 are not required to be supported in a band indicated with only the PC5 interface in 38.101-1 Table 5.2E.1-1</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jc w:val="left"/>
                    <w:rPr>
                      <w:rFonts w:ascii="Times New Roman" w:eastAsia="MS Mincho"/>
                      <w:kern w:val="0"/>
                      <w:sz w:val="18"/>
                      <w:szCs w:val="18"/>
                      <w:lang w:val="en-GB" w:eastAsia="ja-JP"/>
                    </w:rPr>
                  </w:pPr>
                  <w:r w:rsidRPr="00BD0253">
                    <w:rPr>
                      <w:rFonts w:ascii="Times New Roman" w:eastAsia="MS Mincho"/>
                      <w:color w:val="000000"/>
                      <w:kern w:val="0"/>
                      <w:sz w:val="18"/>
                      <w:szCs w:val="18"/>
                      <w:lang w:val="en-GB" w:eastAsia="ja-JP"/>
                    </w:rPr>
                    <w:t xml:space="preserve">Optional with capability signalling. </w:t>
                  </w:r>
                </w:p>
              </w:tc>
            </w:tr>
          </w:tbl>
          <w:p w:rsidR="00BD0253" w:rsidRPr="00BD0253" w:rsidRDefault="00BD0253" w:rsidP="00BD0253">
            <w:pPr>
              <w:widowControl/>
              <w:wordWrap/>
              <w:autoSpaceDE/>
              <w:autoSpaceDN/>
              <w:jc w:val="left"/>
              <w:rPr>
                <w:rFonts w:ascii="Times New Roman" w:eastAsia="MS Gothic"/>
                <w:kern w:val="0"/>
                <w:szCs w:val="20"/>
                <w:lang w:val="en-GB" w:eastAsia="x-none"/>
              </w:rPr>
            </w:pPr>
          </w:p>
          <w:p w:rsidR="006565FE" w:rsidRPr="00BD0253" w:rsidRDefault="006565FE" w:rsidP="006565FE">
            <w:pPr>
              <w:widowControl/>
              <w:wordWrap/>
              <w:autoSpaceDE/>
              <w:autoSpaceDN/>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Pr="00BD0253">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val="en-GB" w:eastAsia="ja-JP"/>
              </w:rPr>
              <w:t>FG 32-5a is split into one FG for Tx capability and another for Rx capability as follows</w:t>
            </w:r>
          </w:p>
          <w:p w:rsidR="00BD0253" w:rsidRPr="00BD0253" w:rsidRDefault="00BD0253" w:rsidP="00BD0253">
            <w:pPr>
              <w:widowControl/>
              <w:numPr>
                <w:ilvl w:val="1"/>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val="en-GB" w:eastAsia="ja-JP"/>
              </w:rPr>
              <w:t>FFS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413"/>
              <w:gridCol w:w="980"/>
              <w:gridCol w:w="1005"/>
              <w:gridCol w:w="610"/>
              <w:gridCol w:w="545"/>
              <w:gridCol w:w="545"/>
              <w:gridCol w:w="963"/>
              <w:gridCol w:w="553"/>
              <w:gridCol w:w="503"/>
              <w:gridCol w:w="503"/>
              <w:gridCol w:w="503"/>
              <w:gridCol w:w="221"/>
              <w:gridCol w:w="836"/>
            </w:tblGrid>
            <w:tr w:rsidR="00BD0253" w:rsidRPr="00BD0253" w:rsidTr="001914D5">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MS Mincho"/>
                      <w:kern w:val="0"/>
                      <w:sz w:val="18"/>
                      <w:szCs w:val="18"/>
                      <w:lang w:val="en-GB" w:eastAsia="ja-JP"/>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32-5a</w:t>
                  </w:r>
                  <w:r w:rsidRPr="00BD0253">
                    <w:rPr>
                      <w:rFonts w:ascii="Times New Roman" w:eastAsia="맑은 고딕"/>
                      <w:color w:val="FF0000"/>
                      <w:kern w:val="0"/>
                      <w:sz w:val="18"/>
                      <w:szCs w:val="18"/>
                      <w:lang w:val="en-GB"/>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color w:val="000000"/>
                      <w:kern w:val="0"/>
                      <w:sz w:val="18"/>
                      <w:szCs w:val="18"/>
                      <w:lang w:val="en-GB"/>
                    </w:rPr>
                  </w:pPr>
                  <w:r w:rsidRPr="00BD0253">
                    <w:rPr>
                      <w:rFonts w:ascii="Times New Roman" w:eastAsia="맑은 고딕"/>
                      <w:color w:val="FF0000"/>
                      <w:kern w:val="0"/>
                      <w:sz w:val="18"/>
                      <w:szCs w:val="18"/>
                      <w:lang w:val="en-GB"/>
                    </w:rPr>
                    <w:t xml:space="preserve">Transmitting </w:t>
                  </w:r>
                  <w:r w:rsidRPr="00BD0253">
                    <w:rPr>
                      <w:rFonts w:ascii="Times New Roman" w:eastAsia="맑은 고딕"/>
                      <w:kern w:val="0"/>
                      <w:sz w:val="18"/>
                      <w:szCs w:val="18"/>
                      <w:lang w:val="en-GB"/>
                    </w:rPr>
                    <w:t>Inter-UE coordination scheme 1 in NR sidelink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 xml:space="preserve">1) UE can transmit </w:t>
                  </w:r>
                  <w:r w:rsidRPr="00BD0253">
                    <w:rPr>
                      <w:rFonts w:ascii="Times New Roman" w:eastAsia="맑은 고딕"/>
                      <w:strike/>
                      <w:color w:val="FF0000"/>
                      <w:kern w:val="0"/>
                      <w:sz w:val="18"/>
                      <w:szCs w:val="18"/>
                      <w:lang w:val="en-GB"/>
                    </w:rPr>
                    <w:t>and receive</w:t>
                  </w:r>
                  <w:r w:rsidRPr="00BD0253">
                    <w:rPr>
                      <w:rFonts w:ascii="Times New Roman" w:eastAsia="맑은 고딕"/>
                      <w:kern w:val="0"/>
                      <w:sz w:val="18"/>
                      <w:szCs w:val="18"/>
                      <w:lang w:val="en-GB"/>
                    </w:rPr>
                    <w:t xml:space="preserve"> inter-UE coordination information of preferred resource set/non-preferred resource set </w:t>
                  </w:r>
                  <w:r w:rsidRPr="00BD0253">
                    <w:rPr>
                      <w:rFonts w:ascii="Times New Roman" w:eastAsia="맑은 고딕"/>
                      <w:strike/>
                      <w:color w:val="FF0000"/>
                      <w:kern w:val="0"/>
                      <w:sz w:val="18"/>
                      <w:szCs w:val="18"/>
                      <w:lang w:val="en-GB"/>
                    </w:rPr>
                    <w:t>and use the received information in its own resource (re-)selection</w:t>
                  </w:r>
                  <w:r w:rsidRPr="00BD0253">
                    <w:rPr>
                      <w:rFonts w:ascii="Times New Roman" w:eastAsia="맑은 고딕"/>
                      <w:kern w:val="0"/>
                      <w:sz w:val="18"/>
                      <w:szCs w:val="18"/>
                      <w:lang w:val="en-GB"/>
                    </w:rPr>
                    <w:t xml:space="preserve"> in NR sidelink mode 2.</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 xml:space="preserve">2) UE can </w:t>
                  </w:r>
                  <w:r w:rsidRPr="00BD0253">
                    <w:rPr>
                      <w:rFonts w:ascii="Times New Roman" w:eastAsia="맑은 고딕"/>
                      <w:strike/>
                      <w:color w:val="FF0000"/>
                      <w:kern w:val="0"/>
                      <w:sz w:val="18"/>
                      <w:szCs w:val="18"/>
                      <w:lang w:val="en-GB"/>
                    </w:rPr>
                    <w:t>transmit</w:t>
                  </w:r>
                  <w:r w:rsidRPr="00BD0253">
                    <w:rPr>
                      <w:rFonts w:ascii="Times New Roman" w:eastAsia="맑은 고딕"/>
                      <w:color w:val="FF0000"/>
                      <w:kern w:val="0"/>
                      <w:sz w:val="18"/>
                      <w:szCs w:val="18"/>
                      <w:lang w:val="en-GB"/>
                    </w:rPr>
                    <w:t xml:space="preserve"> </w:t>
                  </w:r>
                  <w:r w:rsidRPr="00BD0253">
                    <w:rPr>
                      <w:rFonts w:ascii="Times New Roman" w:eastAsia="맑은 고딕"/>
                      <w:strike/>
                      <w:color w:val="FF0000"/>
                      <w:kern w:val="0"/>
                      <w:sz w:val="18"/>
                      <w:szCs w:val="18"/>
                      <w:lang w:val="en-GB"/>
                    </w:rPr>
                    <w:t>and</w:t>
                  </w:r>
                  <w:r w:rsidRPr="00BD0253">
                    <w:rPr>
                      <w:rFonts w:ascii="Times New Roman" w:eastAsia="맑은 고딕"/>
                      <w:color w:val="FF0000"/>
                      <w:kern w:val="0"/>
                      <w:sz w:val="18"/>
                      <w:szCs w:val="18"/>
                      <w:lang w:val="en-GB"/>
                    </w:rPr>
                    <w:t xml:space="preserve"> receive</w:t>
                  </w:r>
                  <w:r w:rsidRPr="00BD0253">
                    <w:rPr>
                      <w:rFonts w:ascii="Times New Roman" w:eastAsia="맑은 고딕"/>
                      <w:kern w:val="0"/>
                      <w:sz w:val="18"/>
                      <w:szCs w:val="18"/>
                      <w:lang w:val="en-GB"/>
                    </w:rPr>
                    <w:t xml:space="preserve"> an explicit request for inter-UE coordination information of </w:t>
                  </w:r>
                  <w:r w:rsidRPr="00BD0253">
                    <w:rPr>
                      <w:rFonts w:ascii="Times New Roman" w:eastAsia="맑은 고딕"/>
                      <w:kern w:val="0"/>
                      <w:sz w:val="18"/>
                      <w:szCs w:val="18"/>
                      <w:highlight w:val="yellow"/>
                      <w:lang w:val="en-GB"/>
                    </w:rPr>
                    <w:t>[FFS: preferred resource set only or both preferred resource set and non-preferred resource set]</w:t>
                  </w:r>
                  <w:r w:rsidRPr="00BD0253">
                    <w:rPr>
                      <w:rFonts w:ascii="Times New Roman" w:eastAsia="맑은 고딕"/>
                      <w:kern w:val="0"/>
                      <w:sz w:val="18"/>
                      <w:szCs w:val="18"/>
                      <w:lang w:val="en-GB"/>
                    </w:rPr>
                    <w:t>.</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MS Mincho"/>
                      <w:kern w:val="0"/>
                      <w:sz w:val="18"/>
                      <w:szCs w:val="18"/>
                      <w:highlight w:val="yellow"/>
                      <w:lang w:val="en-GB" w:eastAsia="ja-JP"/>
                    </w:rPr>
                    <w:t>FFS whether/how to split FG 32-5a</w:t>
                  </w:r>
                  <w:r w:rsidRPr="00BD0253">
                    <w:rPr>
                      <w:rFonts w:ascii="Times New Roman" w:eastAsia="MS Mincho"/>
                      <w:color w:val="FF0000"/>
                      <w:kern w:val="0"/>
                      <w:sz w:val="18"/>
                      <w:szCs w:val="18"/>
                      <w:highlight w:val="yellow"/>
                      <w:lang w:val="en-GB" w:eastAsia="ja-JP"/>
                    </w:rPr>
                    <w:t>-1</w:t>
                  </w:r>
                  <w:r w:rsidRPr="00BD0253">
                    <w:rPr>
                      <w:rFonts w:ascii="Times New Roman" w:eastAsia="MS Mincho"/>
                      <w:kern w:val="0"/>
                      <w:sz w:val="18"/>
                      <w:szCs w:val="18"/>
                      <w:highlight w:val="yellow"/>
                      <w:lang w:val="en-GB" w:eastAsia="ja-JP"/>
                    </w:rPr>
                    <w:t xml:space="preserve">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SimSun"/>
                      <w:kern w:val="0"/>
                      <w:sz w:val="18"/>
                      <w:szCs w:val="18"/>
                      <w:lang w:val="en-GB" w:eastAsia="zh-CN"/>
                    </w:rPr>
                  </w:pPr>
                  <w:r w:rsidRPr="00BD0253">
                    <w:rPr>
                      <w:rFonts w:ascii="Times New Roman" w:eastAsia="맑은 고딕"/>
                      <w:kern w:val="0"/>
                      <w:sz w:val="18"/>
                      <w:szCs w:val="18"/>
                      <w:lang w:val="en-GB"/>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맑은 고딕"/>
                      <w:kern w:val="0"/>
                      <w:sz w:val="18"/>
                      <w:szCs w:val="18"/>
                      <w:lang w:val="en-GB"/>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 xml:space="preserve">UE does not support </w:t>
                  </w:r>
                  <w:r w:rsidRPr="00BD0253">
                    <w:rPr>
                      <w:rFonts w:ascii="Times New Roman" w:eastAsia="맑은 고딕"/>
                      <w:color w:val="FF0000"/>
                      <w:kern w:val="0"/>
                      <w:sz w:val="18"/>
                      <w:szCs w:val="18"/>
                      <w:lang w:val="en-GB"/>
                    </w:rPr>
                    <w:t xml:space="preserve">transmitting </w:t>
                  </w:r>
                  <w:r w:rsidRPr="00BD0253">
                    <w:rPr>
                      <w:rFonts w:ascii="Times New Roman" w:eastAsia="맑은 고딕"/>
                      <w:kern w:val="0"/>
                      <w:sz w:val="18"/>
                      <w:szCs w:val="18"/>
                      <w:lang w:val="en-GB"/>
                    </w:rPr>
                    <w:t>inter-UE coordination scheme 1 in NR sidelink mode 2.</w:t>
                  </w:r>
                </w:p>
                <w:p w:rsidR="00BD0253" w:rsidRPr="00BD0253" w:rsidRDefault="00BD0253" w:rsidP="00BD0253">
                  <w:pPr>
                    <w:keepNext/>
                    <w:keepLines/>
                    <w:widowControl/>
                    <w:wordWrap/>
                    <w:autoSpaceDE/>
                    <w:autoSpaceDN/>
                    <w:snapToGrid w:val="0"/>
                    <w:jc w:val="left"/>
                    <w:rPr>
                      <w:rFonts w:ascii="Times New Roman" w:eastAsia="SimSun"/>
                      <w:kern w:val="0"/>
                      <w:sz w:val="18"/>
                      <w:szCs w:val="18"/>
                      <w:lang w:val="en-GB" w:eastAsia="zh-CN"/>
                    </w:rPr>
                  </w:pPr>
                  <w:r w:rsidRPr="00BD0253">
                    <w:rPr>
                      <w:rFonts w:ascii="Times New Roman" w:eastAsia="맑은 고딕"/>
                      <w:color w:val="FF0000"/>
                      <w:kern w:val="0"/>
                      <w:sz w:val="18"/>
                      <w:szCs w:val="18"/>
                      <w:highlight w:val="yellow"/>
                      <w:lang w:val="en-GB"/>
                    </w:rPr>
                    <w:t>UE does not receive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맑은 고딕"/>
                      <w:kern w:val="0"/>
                      <w:sz w:val="18"/>
                      <w:szCs w:val="18"/>
                      <w:lang w:val="en-GB"/>
                    </w:rPr>
                    <w:t>[</w:t>
                  </w:r>
                  <w:r w:rsidRPr="00BD0253">
                    <w:rPr>
                      <w:rFonts w:ascii="Times New Roman" w:eastAsia="MS Mincho"/>
                      <w:kern w:val="0"/>
                      <w:sz w:val="18"/>
                      <w:szCs w:val="18"/>
                      <w:lang w:val="en-GB"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kern w:val="0"/>
                      <w:sz w:val="18"/>
                      <w:szCs w:val="18"/>
                      <w:lang w:val="en-GB" w:eastAsia="ja-JP"/>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MS Mincho"/>
                      <w:kern w:val="0"/>
                      <w:sz w:val="18"/>
                      <w:szCs w:val="18"/>
                      <w:lang w:val="en-GB" w:eastAsia="ja-JP"/>
                    </w:rPr>
                    <w:t>Optional with capability signalling.</w:t>
                  </w:r>
                </w:p>
              </w:tc>
            </w:tr>
            <w:tr w:rsidR="00BD0253" w:rsidRPr="00BD0253" w:rsidTr="001914D5">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r w:rsidRPr="00BD0253">
                    <w:rPr>
                      <w:rFonts w:ascii="Times New Roman" w:eastAsia="MS Mincho"/>
                      <w:color w:val="FF0000"/>
                      <w:kern w:val="0"/>
                      <w:sz w:val="18"/>
                      <w:szCs w:val="18"/>
                      <w:lang w:val="en-GB" w:eastAsia="ja-JP"/>
                    </w:rPr>
                    <w:lastRenderedPageBreak/>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32-5a-2</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Receiving Inter-UE coordination scheme 1 in NR sidelink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widowControl/>
                    <w:wordWrap/>
                    <w:adjustRightInd w:val="0"/>
                    <w:snapToGrid w:val="0"/>
                    <w:contextualSpacing/>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1) UE can receive inter-UE coordination information of preferred resource set/non-preferred resource set and use the received information in its own resource (re-)selection in NR sidelink mode 2.</w:t>
                  </w:r>
                </w:p>
                <w:p w:rsidR="00BD0253" w:rsidRPr="00BD0253" w:rsidRDefault="00BD0253" w:rsidP="00BD0253">
                  <w:pPr>
                    <w:widowControl/>
                    <w:wordWrap/>
                    <w:adjustRightInd w:val="0"/>
                    <w:snapToGrid w:val="0"/>
                    <w:contextualSpacing/>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 xml:space="preserve">2) UE can </w:t>
                  </w:r>
                  <w:r w:rsidRPr="00BD0253">
                    <w:rPr>
                      <w:rFonts w:ascii="Times New Roman" w:eastAsia="맑은 고딕"/>
                      <w:strike/>
                      <w:color w:val="FF0000"/>
                      <w:kern w:val="0"/>
                      <w:sz w:val="18"/>
                      <w:szCs w:val="18"/>
                      <w:lang w:val="en-GB"/>
                    </w:rPr>
                    <w:t>receive</w:t>
                  </w:r>
                  <w:r w:rsidRPr="00BD0253">
                    <w:rPr>
                      <w:rFonts w:ascii="Times New Roman" w:eastAsia="맑은 고딕"/>
                      <w:color w:val="FF0000"/>
                      <w:kern w:val="0"/>
                      <w:sz w:val="18"/>
                      <w:szCs w:val="18"/>
                      <w:lang w:val="en-GB"/>
                    </w:rPr>
                    <w:t xml:space="preserve"> transmit an explicit request for inter-UE coordination information of </w:t>
                  </w:r>
                  <w:r w:rsidRPr="00BD0253">
                    <w:rPr>
                      <w:rFonts w:ascii="Times New Roman" w:eastAsia="맑은 고딕"/>
                      <w:color w:val="FF0000"/>
                      <w:kern w:val="0"/>
                      <w:sz w:val="18"/>
                      <w:szCs w:val="18"/>
                      <w:highlight w:val="yellow"/>
                      <w:lang w:val="en-GB"/>
                    </w:rPr>
                    <w:t>[FFS: preferred resource set only or both preferred resource set and non-preferred resource set]</w:t>
                  </w:r>
                  <w:r w:rsidRPr="00BD0253">
                    <w:rPr>
                      <w:rFonts w:ascii="Times New Roman" w:eastAsia="맑은 고딕"/>
                      <w:color w:val="FF0000"/>
                      <w:kern w:val="0"/>
                      <w:sz w:val="18"/>
                      <w:szCs w:val="18"/>
                      <w:lang w:val="en-GB"/>
                    </w:rPr>
                    <w:t>.</w:t>
                  </w:r>
                </w:p>
                <w:p w:rsidR="00BD0253" w:rsidRPr="00BD0253" w:rsidRDefault="00BD0253" w:rsidP="00BD0253">
                  <w:pPr>
                    <w:widowControl/>
                    <w:wordWrap/>
                    <w:adjustRightInd w:val="0"/>
                    <w:snapToGrid w:val="0"/>
                    <w:contextualSpacing/>
                    <w:rPr>
                      <w:rFonts w:ascii="Times New Roman" w:eastAsia="맑은 고딕"/>
                      <w:color w:val="FF0000"/>
                      <w:kern w:val="0"/>
                      <w:sz w:val="18"/>
                      <w:szCs w:val="18"/>
                      <w:lang w:val="en-GB"/>
                    </w:rPr>
                  </w:pPr>
                  <w:r w:rsidRPr="00BD0253">
                    <w:rPr>
                      <w:rFonts w:ascii="Times New Roman" w:eastAsia="MS Mincho"/>
                      <w:color w:val="FF0000"/>
                      <w:kern w:val="0"/>
                      <w:sz w:val="18"/>
                      <w:szCs w:val="18"/>
                      <w:highlight w:val="yellow"/>
                      <w:lang w:val="en-GB" w:eastAsia="ja-JP"/>
                    </w:rPr>
                    <w:t>FFS whether/how to split FG 32-5a-2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UE does not support receiving inter-UE coordination scheme 1 in NR sidelink mode 2.</w:t>
                  </w:r>
                </w:p>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highlight w:val="yellow"/>
                      <w:lang w:val="en-GB"/>
                    </w:rPr>
                    <w:t>UE does not transmit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color w:val="FF0000"/>
                      <w:kern w:val="0"/>
                      <w:sz w:val="18"/>
                      <w:szCs w:val="18"/>
                      <w:lang w:val="en-GB"/>
                    </w:rPr>
                  </w:pPr>
                  <w:r w:rsidRPr="00BD0253">
                    <w:rPr>
                      <w:rFonts w:ascii="Times New Roman" w:eastAsia="맑은 고딕"/>
                      <w:color w:val="FF0000"/>
                      <w:kern w:val="0"/>
                      <w:sz w:val="18"/>
                      <w:szCs w:val="18"/>
                      <w:lang w:val="en-GB"/>
                    </w:rPr>
                    <w:t>[</w:t>
                  </w:r>
                  <w:r w:rsidRPr="00BD0253">
                    <w:rPr>
                      <w:rFonts w:ascii="Times New Roman" w:eastAsia="MS Mincho"/>
                      <w:color w:val="FF0000"/>
                      <w:kern w:val="0"/>
                      <w:sz w:val="18"/>
                      <w:szCs w:val="18"/>
                      <w:lang w:val="en-GB"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r w:rsidRPr="00BD0253">
                    <w:rPr>
                      <w:rFonts w:ascii="Times New Roman" w:eastAsia="MS Mincho"/>
                      <w:color w:val="FF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r w:rsidRPr="00BD0253">
                    <w:rPr>
                      <w:rFonts w:ascii="Times New Roman" w:eastAsia="MS Mincho"/>
                      <w:color w:val="FF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r w:rsidRPr="00BD0253">
                    <w:rPr>
                      <w:rFonts w:ascii="Times New Roman" w:eastAsia="MS Mincho"/>
                      <w:color w:val="FF0000"/>
                      <w:kern w:val="0"/>
                      <w:sz w:val="18"/>
                      <w:szCs w:val="18"/>
                      <w:lang w:val="en-GB" w:eastAsia="ja-JP"/>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MS Mincho"/>
                      <w:color w:val="FF0000"/>
                      <w:kern w:val="0"/>
                      <w:sz w:val="18"/>
                      <w:szCs w:val="18"/>
                      <w:lang w:val="en-GB" w:eastAsia="ja-JP"/>
                    </w:rPr>
                  </w:pPr>
                  <w:r w:rsidRPr="00BD0253">
                    <w:rPr>
                      <w:rFonts w:ascii="Times New Roman" w:eastAsia="MS Mincho"/>
                      <w:color w:val="FF0000"/>
                      <w:kern w:val="0"/>
                      <w:sz w:val="18"/>
                      <w:szCs w:val="18"/>
                      <w:lang w:val="en-GB" w:eastAsia="ja-JP"/>
                    </w:rPr>
                    <w:t>Optional with capability signalling.</w:t>
                  </w:r>
                </w:p>
              </w:tc>
            </w:tr>
          </w:tbl>
          <w:p w:rsidR="00BD0253" w:rsidRPr="00BD0253" w:rsidRDefault="00BD0253" w:rsidP="00BD0253">
            <w:pPr>
              <w:widowControl/>
              <w:wordWrap/>
              <w:autoSpaceDE/>
              <w:autoSpaceDN/>
              <w:jc w:val="left"/>
              <w:rPr>
                <w:rFonts w:ascii="Times New Roman" w:eastAsia="MS Gothic"/>
                <w:kern w:val="0"/>
                <w:szCs w:val="20"/>
                <w:lang w:val="en-GB" w:eastAsia="x-none"/>
              </w:rPr>
            </w:pPr>
          </w:p>
          <w:p w:rsidR="006565FE" w:rsidRPr="00BD0253" w:rsidRDefault="006565FE" w:rsidP="006565FE">
            <w:pPr>
              <w:widowControl/>
              <w:wordWrap/>
              <w:autoSpaceDE/>
              <w:autoSpaceDN/>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Pr="00BD0253">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Add FG 32-6: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06"/>
              <w:gridCol w:w="939"/>
              <w:gridCol w:w="1042"/>
              <w:gridCol w:w="221"/>
              <w:gridCol w:w="391"/>
              <w:gridCol w:w="613"/>
              <w:gridCol w:w="939"/>
              <w:gridCol w:w="407"/>
              <w:gridCol w:w="494"/>
              <w:gridCol w:w="494"/>
              <w:gridCol w:w="494"/>
              <w:gridCol w:w="986"/>
              <w:gridCol w:w="780"/>
            </w:tblGrid>
            <w:tr w:rsidR="00BD0253" w:rsidRPr="00BD0253" w:rsidTr="001914D5">
              <w:trPr>
                <w:trHeight w:val="20"/>
              </w:trPr>
              <w:tc>
                <w:tcPr>
                  <w:tcW w:w="383"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MS Mincho"/>
                      <w:kern w:val="0"/>
                      <w:sz w:val="18"/>
                      <w:szCs w:val="18"/>
                      <w:lang w:val="en-GB" w:eastAsia="ja-JP"/>
                    </w:rPr>
                    <w:t>32. NR_SL_enh</w:t>
                  </w:r>
                </w:p>
              </w:tc>
              <w:tc>
                <w:tcPr>
                  <w:tcW w:w="142"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32-6</w:t>
                  </w:r>
                </w:p>
              </w:tc>
              <w:tc>
                <w:tcPr>
                  <w:tcW w:w="383"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맑은 고딕"/>
                      <w:color w:val="000000"/>
                      <w:kern w:val="0"/>
                      <w:sz w:val="18"/>
                      <w:szCs w:val="18"/>
                      <w:lang w:val="en-GB"/>
                    </w:rPr>
                  </w:pPr>
                  <w:r w:rsidRPr="00BD0253">
                    <w:rPr>
                      <w:rFonts w:ascii="Times New Roman" w:eastAsia="맑은 고딕"/>
                      <w:color w:val="000000"/>
                      <w:kern w:val="0"/>
                      <w:sz w:val="18"/>
                      <w:szCs w:val="18"/>
                      <w:lang w:val="en-GB"/>
                    </w:rPr>
                    <w:t>Reception of Scheme 1 inter-UE coordination information over 2</w:t>
                  </w:r>
                  <w:r w:rsidRPr="00BD0253">
                    <w:rPr>
                      <w:rFonts w:ascii="Times New Roman" w:eastAsia="맑은 고딕"/>
                      <w:color w:val="000000"/>
                      <w:kern w:val="0"/>
                      <w:sz w:val="18"/>
                      <w:szCs w:val="18"/>
                      <w:vertAlign w:val="superscript"/>
                      <w:lang w:val="en-GB"/>
                    </w:rPr>
                    <w:t>nd</w:t>
                  </w:r>
                  <w:r w:rsidRPr="00BD0253">
                    <w:rPr>
                      <w:rFonts w:ascii="Times New Roman" w:eastAsia="맑은 고딕"/>
                      <w:color w:val="000000"/>
                      <w:kern w:val="0"/>
                      <w:sz w:val="18"/>
                      <w:szCs w:val="18"/>
                      <w:lang w:val="en-GB"/>
                    </w:rPr>
                    <w:t xml:space="preserve"> SCI</w:t>
                  </w:r>
                </w:p>
              </w:tc>
              <w:tc>
                <w:tcPr>
                  <w:tcW w:w="1473"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lang w:val="en-GB"/>
                    </w:rPr>
                    <w:t>1) UE can receive Scheme 1 inter-UE coordination transmission over 2</w:t>
                  </w:r>
                  <w:r w:rsidRPr="00BD0253">
                    <w:rPr>
                      <w:rFonts w:ascii="Times New Roman" w:eastAsia="맑은 고딕"/>
                      <w:kern w:val="0"/>
                      <w:sz w:val="18"/>
                      <w:szCs w:val="18"/>
                      <w:vertAlign w:val="superscript"/>
                      <w:lang w:val="en-GB"/>
                    </w:rPr>
                    <w:t>nd</w:t>
                  </w:r>
                  <w:r w:rsidRPr="00BD0253">
                    <w:rPr>
                      <w:rFonts w:ascii="Times New Roman" w:eastAsia="맑은 고딕"/>
                      <w:kern w:val="0"/>
                      <w:sz w:val="18"/>
                      <w:szCs w:val="18"/>
                      <w:lang w:val="en-GB"/>
                    </w:rPr>
                    <w:t xml:space="preserve"> SCI that is used in addition to the MAC-CE carrying the same </w:t>
                  </w:r>
                  <w:r w:rsidRPr="00BD0253">
                    <w:rPr>
                      <w:rFonts w:ascii="Times New Roman" w:eastAsia="맑은 고딕"/>
                      <w:kern w:val="0"/>
                      <w:sz w:val="18"/>
                      <w:szCs w:val="18"/>
                      <w:lang w:val="en-GB"/>
                    </w:rPr>
                    <w:lastRenderedPageBreak/>
                    <w:t>inter-UE coordination information in the same transmission.</w:t>
                  </w:r>
                </w:p>
                <w:p w:rsidR="00BD0253" w:rsidRPr="00BD0253" w:rsidRDefault="00BD0253" w:rsidP="00BD0253">
                  <w:pPr>
                    <w:widowControl/>
                    <w:wordWrap/>
                    <w:adjustRightInd w:val="0"/>
                    <w:snapToGrid w:val="0"/>
                    <w:contextualSpacing/>
                    <w:rPr>
                      <w:rFonts w:ascii="Times New Roman" w:eastAsia="맑은 고딕"/>
                      <w:kern w:val="0"/>
                      <w:sz w:val="18"/>
                      <w:szCs w:val="18"/>
                      <w:lang w:val="en-GB"/>
                    </w:rPr>
                  </w:pPr>
                  <w:r w:rsidRPr="00BD0253">
                    <w:rPr>
                      <w:rFonts w:ascii="Times New Roman" w:eastAsia="맑은 고딕"/>
                      <w:kern w:val="0"/>
                      <w:sz w:val="18"/>
                      <w:szCs w:val="18"/>
                      <w:highlight w:val="yellow"/>
                      <w:lang w:val="en-GB"/>
                    </w:rPr>
                    <w:t>FFS whether to separate capabilities for preferred/non-preferred resource set</w:t>
                  </w:r>
                  <w:r w:rsidRPr="00BD0253">
                    <w:rPr>
                      <w:rFonts w:ascii="Times New Roman" w:eastAsia="MS Mincho"/>
                      <w:kern w:val="0"/>
                      <w:sz w:val="18"/>
                      <w:szCs w:val="18"/>
                      <w:highlight w:val="yellow"/>
                      <w:lang w:val="en-GB" w:eastAsia="ja-JP"/>
                    </w:rPr>
                    <w:t xml:space="preserve"> and </w:t>
                  </w:r>
                  <w:r w:rsidRPr="00BD0253">
                    <w:rPr>
                      <w:rFonts w:ascii="Times New Roman" w:eastAsia="맑은 고딕"/>
                      <w:kern w:val="0"/>
                      <w:sz w:val="18"/>
                      <w:szCs w:val="18"/>
                      <w:highlight w:val="yellow"/>
                      <w:lang w:val="en-GB"/>
                    </w:rPr>
                    <w:t>explicit request</w:t>
                  </w:r>
                </w:p>
              </w:tc>
              <w:tc>
                <w:tcPr>
                  <w:tcW w:w="117"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val="en-GB" w:eastAsia="ja-JP"/>
                    </w:rPr>
                  </w:pPr>
                  <w:r w:rsidRPr="00BD0253">
                    <w:rPr>
                      <w:rFonts w:ascii="Times New Roman" w:eastAsia="맑은 고딕"/>
                      <w:strike/>
                      <w:color w:val="FF0000"/>
                      <w:kern w:val="0"/>
                      <w:sz w:val="18"/>
                      <w:szCs w:val="18"/>
                      <w:lang w:val="en-GB"/>
                    </w:rPr>
                    <w:t>No</w:t>
                  </w:r>
                  <w:r w:rsidRPr="00BD0253">
                    <w:rPr>
                      <w:rFonts w:ascii="Times New Roman" w:eastAsia="맑은 고딕"/>
                      <w:color w:val="FF0000"/>
                      <w:kern w:val="0"/>
                      <w:sz w:val="18"/>
                      <w:szCs w:val="18"/>
                      <w:lang w:val="en-GB"/>
                    </w:rPr>
                    <w:t>Yes</w:t>
                  </w:r>
                </w:p>
              </w:tc>
              <w:tc>
                <w:tcPr>
                  <w:tcW w:w="383"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SimSun"/>
                      <w:color w:val="FF0000"/>
                      <w:kern w:val="0"/>
                      <w:sz w:val="18"/>
                      <w:szCs w:val="18"/>
                      <w:highlight w:val="yellow"/>
                      <w:lang w:eastAsia="zh-CN"/>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lang w:val="en-GB"/>
                    </w:rPr>
                  </w:pPr>
                  <w:r w:rsidRPr="00BD0253">
                    <w:rPr>
                      <w:rFonts w:ascii="Times New Roman" w:eastAsia="맑은 고딕"/>
                      <w:kern w:val="0"/>
                      <w:sz w:val="18"/>
                      <w:szCs w:val="18"/>
                      <w:lang w:val="en-GB"/>
                    </w:rPr>
                    <w:t>Per FS</w:t>
                  </w:r>
                </w:p>
              </w:tc>
              <w:tc>
                <w:tcPr>
                  <w:tcW w:w="194"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N.A.</w:t>
                  </w:r>
                </w:p>
              </w:tc>
              <w:tc>
                <w:tcPr>
                  <w:tcW w:w="617"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val="en-GB" w:eastAsia="zh-CN"/>
                    </w:rPr>
                  </w:pPr>
                  <w:r w:rsidRPr="00BD0253">
                    <w:rPr>
                      <w:rFonts w:ascii="Times New Roman" w:eastAsia="SimSun"/>
                      <w:color w:val="000000"/>
                      <w:kern w:val="0"/>
                      <w:sz w:val="18"/>
                      <w:szCs w:val="18"/>
                      <w:lang w:val="en-GB" w:eastAsia="zh-CN"/>
                    </w:rPr>
                    <w:t>Note: configuration by NR Uu is not required to be supported in a band indicated with only the PC5 interface in 38.101-1 Table 5.2E.1-1</w:t>
                  </w:r>
                </w:p>
              </w:tc>
              <w:tc>
                <w:tcPr>
                  <w:tcW w:w="306"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MS Mincho"/>
                      <w:color w:val="000000"/>
                      <w:kern w:val="0"/>
                      <w:sz w:val="18"/>
                      <w:szCs w:val="18"/>
                      <w:lang w:val="en-GB" w:eastAsia="ja-JP"/>
                    </w:rPr>
                  </w:pPr>
                  <w:r w:rsidRPr="00BD0253">
                    <w:rPr>
                      <w:rFonts w:ascii="Times New Roman" w:eastAsia="MS Mincho"/>
                      <w:color w:val="000000"/>
                      <w:kern w:val="0"/>
                      <w:sz w:val="18"/>
                      <w:szCs w:val="18"/>
                      <w:lang w:val="en-GB" w:eastAsia="ja-JP"/>
                    </w:rPr>
                    <w:t>Optional with capability signalling</w:t>
                  </w:r>
                </w:p>
              </w:tc>
            </w:tr>
          </w:tbl>
          <w:p w:rsidR="00BD0253" w:rsidRPr="00BD0253" w:rsidRDefault="00BD0253" w:rsidP="00BD0253">
            <w:pPr>
              <w:widowControl/>
              <w:wordWrap/>
              <w:autoSpaceDE/>
              <w:autoSpaceDN/>
              <w:jc w:val="left"/>
              <w:rPr>
                <w:rFonts w:ascii="Times New Roman" w:eastAsia="MS Gothic"/>
                <w:kern w:val="0"/>
                <w:szCs w:val="20"/>
                <w:lang w:val="en-GB" w:eastAsia="x-none"/>
              </w:rPr>
            </w:pPr>
          </w:p>
          <w:p w:rsidR="006565FE" w:rsidRPr="00BD0253" w:rsidRDefault="006565FE" w:rsidP="006565FE">
            <w:pPr>
              <w:widowControl/>
              <w:wordWrap/>
              <w:autoSpaceDE/>
              <w:autoSpaceDN/>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Pr="00BD0253">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Add FG 32-7: 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428"/>
              <w:gridCol w:w="1132"/>
              <w:gridCol w:w="983"/>
              <w:gridCol w:w="427"/>
              <w:gridCol w:w="463"/>
              <w:gridCol w:w="463"/>
              <w:gridCol w:w="221"/>
              <w:gridCol w:w="524"/>
              <w:gridCol w:w="524"/>
              <w:gridCol w:w="524"/>
              <w:gridCol w:w="524"/>
              <w:gridCol w:w="1071"/>
              <w:gridCol w:w="842"/>
            </w:tblGrid>
            <w:tr w:rsidR="00BD0253" w:rsidRPr="00BD0253" w:rsidTr="001914D5">
              <w:trPr>
                <w:trHeight w:val="20"/>
              </w:trPr>
              <w:tc>
                <w:tcPr>
                  <w:tcW w:w="441"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SimSun"/>
                      <w:kern w:val="0"/>
                      <w:sz w:val="18"/>
                      <w:szCs w:val="18"/>
                      <w:lang w:val="en-GB" w:eastAsia="ja-JP"/>
                    </w:rPr>
                  </w:pPr>
                  <w:r w:rsidRPr="00BD0253">
                    <w:rPr>
                      <w:rFonts w:ascii="Times New Roman" w:eastAsia="SimSun"/>
                      <w:kern w:val="0"/>
                      <w:sz w:val="18"/>
                      <w:szCs w:val="18"/>
                      <w:lang w:eastAsia="ja-JP"/>
                    </w:rPr>
                    <w:t>32. NR_SL_enh</w:t>
                  </w:r>
                </w:p>
              </w:tc>
              <w:tc>
                <w:tcPr>
                  <w:tcW w:w="198"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rPr>
                  </w:pPr>
                  <w:r w:rsidRPr="00BD0253">
                    <w:rPr>
                      <w:rFonts w:ascii="Times New Roman" w:eastAsia="맑은 고딕"/>
                      <w:kern w:val="0"/>
                      <w:sz w:val="18"/>
                      <w:szCs w:val="18"/>
                    </w:rPr>
                    <w:t>32-7</w:t>
                  </w:r>
                </w:p>
              </w:tc>
              <w:tc>
                <w:tcPr>
                  <w:tcW w:w="489"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맑은 고딕"/>
                      <w:color w:val="000000"/>
                      <w:kern w:val="0"/>
                      <w:sz w:val="18"/>
                      <w:szCs w:val="18"/>
                    </w:rPr>
                  </w:pPr>
                  <w:r w:rsidRPr="00BD0253">
                    <w:rPr>
                      <w:rFonts w:ascii="Times New Roman" w:eastAsia="맑은 고딕"/>
                      <w:color w:val="000000"/>
                      <w:kern w:val="0"/>
                      <w:sz w:val="18"/>
                      <w:szCs w:val="18"/>
                    </w:rPr>
                    <w:t>Determination of expected conflict in Scheme 2 based on RSRP difference</w:t>
                  </w:r>
                </w:p>
              </w:tc>
              <w:tc>
                <w:tcPr>
                  <w:tcW w:w="1380"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widowControl/>
                    <w:wordWrap/>
                    <w:adjustRightInd w:val="0"/>
                    <w:snapToGrid w:val="0"/>
                    <w:rPr>
                      <w:rFonts w:ascii="Times New Roman" w:eastAsia="맑은 고딕"/>
                      <w:kern w:val="0"/>
                      <w:sz w:val="18"/>
                      <w:szCs w:val="18"/>
                      <w:lang w:val="en-GB"/>
                    </w:rPr>
                  </w:pPr>
                  <w:r w:rsidRPr="00BD0253">
                    <w:rPr>
                      <w:rFonts w:ascii="Times New Roman" w:eastAsia="맑은 고딕"/>
                      <w:kern w:val="0"/>
                      <w:sz w:val="18"/>
                      <w:szCs w:val="18"/>
                      <w:lang w:val="en-GB"/>
                    </w:rPr>
                    <w:t>1) UE can determine a conflict for overlapping resource reservation between UE-B and another UE based on RSRP difference of the two reservations</w:t>
                  </w:r>
                </w:p>
              </w:tc>
              <w:tc>
                <w:tcPr>
                  <w:tcW w:w="198"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rPr>
                  </w:pPr>
                  <w:r w:rsidRPr="00BD0253">
                    <w:rPr>
                      <w:rFonts w:ascii="Times New Roman" w:eastAsia="SimSun"/>
                      <w:color w:val="000000"/>
                      <w:kern w:val="0"/>
                      <w:sz w:val="18"/>
                      <w:szCs w:val="18"/>
                      <w:lang w:eastAsia="zh-CN"/>
                    </w:rPr>
                    <w:t>32-5b-1</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rsidR="00BD0253" w:rsidRPr="00BD0253" w:rsidRDefault="00BD0253" w:rsidP="00BD0253">
                  <w:pPr>
                    <w:keepNext/>
                    <w:keepLines/>
                    <w:widowControl/>
                    <w:wordWrap/>
                    <w:autoSpaceDE/>
                    <w:autoSpaceDN/>
                    <w:snapToGrid w:val="0"/>
                    <w:jc w:val="left"/>
                    <w:rPr>
                      <w:rFonts w:ascii="Times New Roman" w:eastAsia="MS Mincho"/>
                      <w:kern w:val="0"/>
                      <w:sz w:val="18"/>
                      <w:szCs w:val="18"/>
                      <w:lang w:eastAsia="ja-JP"/>
                    </w:rPr>
                  </w:pPr>
                  <w:r w:rsidRPr="00BD0253">
                    <w:rPr>
                      <w:rFonts w:ascii="Times New Roman" w:eastAsia="MS Mincho"/>
                      <w:kern w:val="0"/>
                      <w:sz w:val="18"/>
                      <w:szCs w:val="18"/>
                      <w:lang w:eastAsia="ja-JP"/>
                    </w:rPr>
                    <w:t>Yes</w:t>
                  </w:r>
                </w:p>
              </w:tc>
              <w:tc>
                <w:tcPr>
                  <w:tcW w:w="215"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rPr>
                  </w:pPr>
                  <w:r w:rsidRPr="00BD0253">
                    <w:rPr>
                      <w:rFonts w:ascii="Times New Roman" w:eastAsia="맑은 고딕"/>
                      <w:kern w:val="0"/>
                      <w:sz w:val="18"/>
                      <w:szCs w:val="18"/>
                    </w:rPr>
                    <w:t>Yes</w:t>
                  </w:r>
                </w:p>
              </w:tc>
              <w:tc>
                <w:tcPr>
                  <w:tcW w:w="113" w:type="pct"/>
                  <w:tcBorders>
                    <w:top w:val="single" w:sz="4" w:space="0" w:color="auto"/>
                    <w:left w:val="single" w:sz="4" w:space="0" w:color="auto"/>
                    <w:bottom w:val="single" w:sz="4" w:space="0" w:color="auto"/>
                    <w:right w:val="single" w:sz="4" w:space="0" w:color="auto"/>
                  </w:tcBorders>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rsidR="00BD0253" w:rsidRPr="00BD0253" w:rsidRDefault="00BD0253" w:rsidP="00BD0253">
                  <w:pPr>
                    <w:keepNext/>
                    <w:keepLines/>
                    <w:widowControl/>
                    <w:wordWrap/>
                    <w:autoSpaceDE/>
                    <w:autoSpaceDN/>
                    <w:snapToGrid w:val="0"/>
                    <w:jc w:val="left"/>
                    <w:rPr>
                      <w:rFonts w:ascii="Times New Roman" w:eastAsia="맑은 고딕"/>
                      <w:kern w:val="0"/>
                      <w:sz w:val="18"/>
                      <w:szCs w:val="18"/>
                    </w:rPr>
                  </w:pPr>
                  <w:r w:rsidRPr="00BD0253">
                    <w:rPr>
                      <w:rFonts w:ascii="Times New Roman" w:eastAsia="맑은 고딕"/>
                      <w:kern w:val="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eastAsia="ja-JP"/>
                    </w:rPr>
                  </w:pPr>
                  <w:r w:rsidRPr="00BD0253">
                    <w:rPr>
                      <w:rFonts w:ascii="Times New Roman" w:eastAsia="SimSun"/>
                      <w:color w:val="000000"/>
                      <w:kern w:val="0"/>
                      <w:sz w:val="18"/>
                      <w:szCs w:val="18"/>
                      <w:lang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eastAsia="ja-JP"/>
                    </w:rPr>
                  </w:pPr>
                  <w:r w:rsidRPr="00BD0253">
                    <w:rPr>
                      <w:rFonts w:ascii="Times New Roman" w:eastAsia="SimSun"/>
                      <w:color w:val="000000"/>
                      <w:kern w:val="0"/>
                      <w:sz w:val="18"/>
                      <w:szCs w:val="18"/>
                      <w:lang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eastAsia="ja-JP"/>
                    </w:rPr>
                  </w:pPr>
                  <w:r w:rsidRPr="00BD0253">
                    <w:rPr>
                      <w:rFonts w:ascii="Times New Roman" w:eastAsia="SimSun"/>
                      <w:color w:val="000000"/>
                      <w:kern w:val="0"/>
                      <w:sz w:val="18"/>
                      <w:szCs w:val="18"/>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eastAsia="zh-CN"/>
                    </w:rPr>
                  </w:pPr>
                  <w:r w:rsidRPr="00BD0253">
                    <w:rPr>
                      <w:rFonts w:ascii="Times New Roman" w:eastAsia="SimSun"/>
                      <w:color w:val="000000"/>
                      <w:kern w:val="0"/>
                      <w:sz w:val="18"/>
                      <w:szCs w:val="18"/>
                      <w:lang w:eastAsia="zh-CN"/>
                    </w:rPr>
                    <w:t>Note: configuration by NR Uu is not required to be supported in a band indicated with only the PC5 interface in 38.101-1 Table 5.2E.1-1</w:t>
                  </w:r>
                </w:p>
              </w:tc>
              <w:tc>
                <w:tcPr>
                  <w:tcW w:w="364" w:type="pct"/>
                  <w:tcBorders>
                    <w:top w:val="single" w:sz="4" w:space="0" w:color="auto"/>
                    <w:left w:val="single" w:sz="4" w:space="0" w:color="auto"/>
                    <w:bottom w:val="single" w:sz="4" w:space="0" w:color="auto"/>
                    <w:right w:val="single" w:sz="4" w:space="0" w:color="auto"/>
                  </w:tcBorders>
                  <w:hideMark/>
                </w:tcPr>
                <w:p w:rsidR="00BD0253" w:rsidRPr="00BD0253" w:rsidRDefault="00BD0253" w:rsidP="00BD0253">
                  <w:pPr>
                    <w:keepNext/>
                    <w:keepLines/>
                    <w:widowControl/>
                    <w:wordWrap/>
                    <w:autoSpaceDE/>
                    <w:autoSpaceDN/>
                    <w:snapToGrid w:val="0"/>
                    <w:jc w:val="left"/>
                    <w:rPr>
                      <w:rFonts w:ascii="Times New Roman" w:eastAsia="SimSun"/>
                      <w:color w:val="000000"/>
                      <w:kern w:val="0"/>
                      <w:sz w:val="18"/>
                      <w:szCs w:val="18"/>
                      <w:lang w:eastAsia="ja-JP"/>
                    </w:rPr>
                  </w:pPr>
                  <w:r w:rsidRPr="00BD0253">
                    <w:rPr>
                      <w:rFonts w:ascii="Times New Roman" w:eastAsia="SimSun"/>
                      <w:color w:val="000000"/>
                      <w:kern w:val="0"/>
                      <w:sz w:val="18"/>
                      <w:szCs w:val="18"/>
                      <w:lang w:eastAsia="ja-JP"/>
                    </w:rPr>
                    <w:t>Optional with capability signalling</w:t>
                  </w:r>
                </w:p>
              </w:tc>
            </w:tr>
          </w:tbl>
          <w:p w:rsidR="00BD0253" w:rsidRPr="00BD0253" w:rsidRDefault="00BD0253" w:rsidP="00BD0253">
            <w:pPr>
              <w:widowControl/>
              <w:wordWrap/>
              <w:autoSpaceDE/>
              <w:autoSpaceDN/>
              <w:jc w:val="left"/>
              <w:rPr>
                <w:rFonts w:ascii="Times New Roman" w:eastAsia="MS Gothic"/>
                <w:kern w:val="0"/>
                <w:szCs w:val="20"/>
                <w:lang w:val="en-GB" w:eastAsia="x-none"/>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val="en-GB" w:eastAsia="ja-JP"/>
              </w:rPr>
              <w:t>FG 32-5a-1 is not split into FGs for preferred resource set and another FGs for non-preferred resource set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val="en-GB" w:eastAsia="ja-JP"/>
              </w:rPr>
              <w:t>FG 32-5a-2 is split into FGs for preferred resource set and another FGs for non-preferred resource set</w:t>
            </w:r>
          </w:p>
          <w:p w:rsidR="00BD0253" w:rsidRPr="00BD0253" w:rsidRDefault="00BD0253" w:rsidP="00BD0253">
            <w:pPr>
              <w:widowControl/>
              <w:numPr>
                <w:ilvl w:val="1"/>
                <w:numId w:val="35"/>
              </w:numPr>
              <w:wordWrap/>
              <w:autoSpaceDE/>
              <w:autoSpaceDN/>
              <w:snapToGrid w:val="0"/>
              <w:jc w:val="left"/>
              <w:rPr>
                <w:rFonts w:ascii="Times New Roman" w:eastAsia="MS Gothic"/>
                <w:kern w:val="0"/>
                <w:szCs w:val="20"/>
                <w:lang w:eastAsia="ja-JP"/>
              </w:rPr>
            </w:pPr>
            <w:r w:rsidRPr="00BD0253">
              <w:rPr>
                <w:rFonts w:ascii="Times New Roman" w:eastAsia="MS Gothic"/>
                <w:kern w:val="0"/>
                <w:szCs w:val="20"/>
                <w:lang w:eastAsia="ja-JP"/>
              </w:rPr>
              <w:t>At least one of the split FG</w:t>
            </w:r>
            <w:r w:rsidRPr="00BD0253">
              <w:rPr>
                <w:rFonts w:ascii="Times New Roman" w:eastAsia="MS Gothic"/>
                <w:kern w:val="0"/>
                <w:szCs w:val="20"/>
                <w:lang w:val="en-GB" w:eastAsia="ja-JP"/>
              </w:rPr>
              <w:t xml:space="preserve"> 32-5a-2</w:t>
            </w:r>
            <w:r w:rsidRPr="00BD0253">
              <w:rPr>
                <w:rFonts w:ascii="Times New Roman" w:eastAsia="MS Gothic"/>
                <w:kern w:val="0"/>
                <w:szCs w:val="20"/>
                <w:lang w:eastAsia="ja-JP"/>
              </w:rPr>
              <w:t xml:space="preserve"> </w:t>
            </w:r>
            <w:r w:rsidRPr="00BD0253">
              <w:rPr>
                <w:rFonts w:ascii="Times New Roman" w:eastAsia="MS Gothic"/>
                <w:kern w:val="0"/>
                <w:szCs w:val="20"/>
                <w:lang w:val="en-GB" w:eastAsia="ja-JP"/>
              </w:rPr>
              <w:t>is added as a prerequisite FG for FG 32-5a-1, FFS which one or both</w:t>
            </w:r>
          </w:p>
          <w:p w:rsidR="00BD0253" w:rsidRPr="00BD0253" w:rsidRDefault="00BD0253" w:rsidP="00BD0253">
            <w:pPr>
              <w:widowControl/>
              <w:wordWrap/>
              <w:autoSpaceDE/>
              <w:autoSpaceDN/>
              <w:jc w:val="left"/>
              <w:rPr>
                <w:rFonts w:ascii="Times New Roman" w:eastAsia="MS Gothic"/>
                <w:kern w:val="0"/>
                <w:szCs w:val="20"/>
                <w:lang w:val="en-GB" w:eastAsia="x-none"/>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6565FE">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t>For the synchronization sources for NR sidelink transmission for FGs 32-4/4a, add another FG 32-4c for eNB type synchronization sources for NR sidelink transmission with FG 32-4b as prerequisite</w:t>
            </w:r>
          </w:p>
          <w:tbl>
            <w:tblPr>
              <w:tblW w:w="5000" w:type="pct"/>
              <w:tblCellMar>
                <w:left w:w="0" w:type="dxa"/>
                <w:right w:w="0" w:type="dxa"/>
              </w:tblCellMar>
              <w:tblLook w:val="04A0" w:firstRow="1" w:lastRow="0" w:firstColumn="1" w:lastColumn="0" w:noHBand="0" w:noVBand="1"/>
            </w:tblPr>
            <w:tblGrid>
              <w:gridCol w:w="934"/>
              <w:gridCol w:w="407"/>
              <w:gridCol w:w="1133"/>
              <w:gridCol w:w="1376"/>
              <w:gridCol w:w="407"/>
              <w:gridCol w:w="439"/>
              <w:gridCol w:w="391"/>
              <w:gridCol w:w="252"/>
              <w:gridCol w:w="495"/>
              <w:gridCol w:w="495"/>
              <w:gridCol w:w="495"/>
              <w:gridCol w:w="495"/>
              <w:gridCol w:w="989"/>
              <w:gridCol w:w="818"/>
            </w:tblGrid>
            <w:tr w:rsidR="004A4A4A" w:rsidRPr="00BD0253" w:rsidTr="001914D5">
              <w:trPr>
                <w:trHeight w:val="20"/>
              </w:trPr>
              <w:tc>
                <w:tcPr>
                  <w:tcW w:w="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32. NR_SL_enh</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32-4c</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eNB type synchronization sources for NR sidelink transmission</w:t>
                  </w:r>
                </w:p>
              </w:tc>
              <w:tc>
                <w:tcPr>
                  <w:tcW w:w="10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1) UE can transmit NR sidelink based on the synchronization to an eNB.</w:t>
                  </w:r>
                </w:p>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 xml:space="preserve">2) </w:t>
                  </w:r>
                  <w:r w:rsidRPr="00BD0253">
                    <w:rPr>
                      <w:rFonts w:ascii="Times New Roman" w:eastAsia="MS Gothic"/>
                      <w:color w:val="0070C0"/>
                      <w:kern w:val="0"/>
                      <w:sz w:val="18"/>
                      <w:szCs w:val="18"/>
                      <w:lang w:val="en-GB" w:eastAsia="en-GB"/>
                    </w:rPr>
                    <w:t>If UE supports component 1 in FG 32-4b,</w:t>
                  </w:r>
                  <w:r w:rsidRPr="00BD0253">
                    <w:rPr>
                      <w:rFonts w:ascii="Times New Roman" w:eastAsia="MS Gothic"/>
                      <w:kern w:val="0"/>
                      <w:sz w:val="18"/>
                      <w:szCs w:val="18"/>
                      <w:lang w:val="en-GB" w:eastAsia="en-GB"/>
                    </w:rPr>
                    <w:t xml:space="preserve"> UE additionally supports eNB and GNSS as the synchronization reference according to the synchronization </w:t>
                  </w:r>
                  <w:r w:rsidRPr="00BD0253">
                    <w:rPr>
                      <w:rFonts w:ascii="Times New Roman" w:eastAsia="MS Gothic"/>
                      <w:kern w:val="0"/>
                      <w:sz w:val="18"/>
                      <w:szCs w:val="18"/>
                      <w:lang w:val="en-GB" w:eastAsia="en-GB"/>
                    </w:rPr>
                    <w:lastRenderedPageBreak/>
                    <w:t>procedure with sl-SyncPriority set to gnbEnb.</w:t>
                  </w:r>
                </w:p>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 xml:space="preserve">3) </w:t>
                  </w:r>
                  <w:r w:rsidRPr="00BD0253">
                    <w:rPr>
                      <w:rFonts w:ascii="Times New Roman" w:eastAsia="MS Gothic"/>
                      <w:color w:val="0070C0"/>
                      <w:kern w:val="0"/>
                      <w:sz w:val="18"/>
                      <w:szCs w:val="18"/>
                      <w:lang w:val="en-GB" w:eastAsia="en-GB"/>
                    </w:rPr>
                    <w:t xml:space="preserve">If UE supports component 1 in FG 32-4b, </w:t>
                  </w:r>
                  <w:r w:rsidRPr="00BD0253">
                    <w:rPr>
                      <w:rFonts w:ascii="Times New Roman" w:eastAsia="MS Gothic"/>
                      <w:kern w:val="0"/>
                      <w:sz w:val="18"/>
                      <w:szCs w:val="18"/>
                      <w:lang w:val="en-GB" w:eastAsia="en-GB"/>
                    </w:rPr>
                    <w:t>UE additionally supports eNB and GNSS as the synchronization reference according to the synchronization procedure with sl-SyncPriority set to GNSS and sl-NbAsSync set to true.</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color w:val="FF0000"/>
                      <w:kern w:val="0"/>
                      <w:sz w:val="18"/>
                      <w:szCs w:val="18"/>
                      <w:lang w:val="en-GB" w:eastAsia="en-GB"/>
                    </w:rPr>
                    <w:lastRenderedPageBreak/>
                    <w:t>32-4b</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No</w:t>
                  </w:r>
                </w:p>
              </w:tc>
              <w:tc>
                <w:tcPr>
                  <w:tcW w:w="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 </w:t>
                  </w:r>
                </w:p>
              </w:tc>
              <w:tc>
                <w:tcPr>
                  <w:tcW w:w="2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color w:val="000000"/>
                      <w:kern w:val="0"/>
                      <w:sz w:val="18"/>
                      <w:szCs w:val="18"/>
                      <w:lang w:val="en-GB" w:eastAsia="en-GB"/>
                    </w:rPr>
                    <w:t>Per band</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color w:val="000000"/>
                      <w:kern w:val="0"/>
                      <w:sz w:val="18"/>
                      <w:szCs w:val="18"/>
                      <w:lang w:val="en-GB"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color w:val="000000"/>
                      <w:kern w:val="0"/>
                      <w:sz w:val="18"/>
                      <w:szCs w:val="18"/>
                      <w:lang w:val="en-GB"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color w:val="000000"/>
                      <w:kern w:val="0"/>
                      <w:sz w:val="18"/>
                      <w:szCs w:val="18"/>
                      <w:lang w:val="en-GB" w:eastAsia="en-GB"/>
                    </w:rPr>
                    <w:t>N.A.</w:t>
                  </w:r>
                </w:p>
              </w:tc>
              <w:tc>
                <w:tcPr>
                  <w:tcW w:w="6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Note: configuration by NR Uu is not required to be supported in a band indicated with only the PC5 interface in 38.101-1 Table 5.2E.1-1</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autoSpaceDE/>
                    <w:autoSpaceDN/>
                    <w:jc w:val="left"/>
                    <w:rPr>
                      <w:rFonts w:ascii="Times New Roman" w:eastAsia="MS Gothic"/>
                      <w:kern w:val="0"/>
                      <w:sz w:val="18"/>
                      <w:szCs w:val="18"/>
                      <w:lang w:val="en-GB" w:eastAsia="en-GB"/>
                    </w:rPr>
                  </w:pPr>
                  <w:r w:rsidRPr="00BD0253">
                    <w:rPr>
                      <w:rFonts w:ascii="Times New Roman" w:eastAsia="MS Gothic"/>
                      <w:kern w:val="0"/>
                      <w:sz w:val="18"/>
                      <w:szCs w:val="18"/>
                      <w:lang w:val="en-GB" w:eastAsia="en-GB"/>
                    </w:rPr>
                    <w:t>Optional with capability signalling.</w:t>
                  </w:r>
                </w:p>
              </w:tc>
            </w:tr>
          </w:tbl>
          <w:p w:rsidR="00BD0253" w:rsidRPr="00BD0253" w:rsidRDefault="00BD0253" w:rsidP="00BD0253">
            <w:pPr>
              <w:widowControl/>
              <w:wordWrap/>
              <w:autoSpaceDE/>
              <w:autoSpaceDN/>
              <w:snapToGrid w:val="0"/>
              <w:jc w:val="left"/>
              <w:rPr>
                <w:rFonts w:ascii="Times New Roman" w:eastAsia="游ゴシック"/>
                <w:color w:val="000000"/>
                <w:kern w:val="0"/>
                <w:szCs w:val="20"/>
                <w:lang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ind w:left="482" w:hanging="482"/>
              <w:jc w:val="left"/>
              <w:rPr>
                <w:rFonts w:ascii="Times New Roman" w:eastAsia="MS Gothic"/>
                <w:kern w:val="0"/>
                <w:szCs w:val="20"/>
                <w:lang w:val="en-GB" w:eastAsia="ja-JP"/>
              </w:rPr>
            </w:pPr>
            <w:r w:rsidRPr="00BD0253">
              <w:rPr>
                <w:rFonts w:ascii="Times New Roman" w:eastAsia="MS Gothic"/>
                <w:kern w:val="0"/>
                <w:szCs w:val="20"/>
                <w:lang w:val="en-GB" w:eastAsia="ja-JP"/>
              </w:rPr>
              <w:t>Type of FG 32-4b is per band</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ind w:left="482" w:hanging="482"/>
              <w:jc w:val="left"/>
              <w:rPr>
                <w:rFonts w:ascii="Times New Roman" w:eastAsia="MS Gothic"/>
                <w:kern w:val="0"/>
                <w:szCs w:val="20"/>
                <w:lang w:val="en-GB" w:eastAsia="ja-JP"/>
              </w:rPr>
            </w:pPr>
            <w:r w:rsidRPr="00BD0253">
              <w:rPr>
                <w:rFonts w:ascii="Times New Roman" w:eastAsia="MS Gothic"/>
                <w:kern w:val="0"/>
                <w:szCs w:val="20"/>
                <w:lang w:val="en-GB" w:eastAsia="ja-JP"/>
              </w:rPr>
              <w:t>If UE reports more than one FGs of 15-3, 32-4 and 32-4a, the reported value B in each FG is the total number of SL processes and the same among those FGs.</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t xml:space="preserve">The column of “Need for the gNB to know if the feature is supported” for FGs 32-4 and 32-4a are “Yes” </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ind w:left="482" w:hanging="482"/>
              <w:jc w:val="left"/>
              <w:rPr>
                <w:rFonts w:ascii="Times New Roman" w:eastAsia="MS Gothic"/>
                <w:kern w:val="0"/>
                <w:szCs w:val="20"/>
                <w:lang w:val="en-GB" w:eastAsia="ja-JP"/>
              </w:rPr>
            </w:pPr>
            <w:r w:rsidRPr="00BD0253">
              <w:rPr>
                <w:rFonts w:ascii="Times New Roman" w:eastAsia="MS Gothic"/>
                <w:kern w:val="0"/>
                <w:szCs w:val="20"/>
                <w:lang w:val="en-GB" w:eastAsia="ja-JP"/>
              </w:rPr>
              <w:t>The column of “Applicable to the capability signalling exchange between UEs (Sidelink WI only)” for FGs 32-4 and 32-4a are “No”</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ind w:left="482" w:hanging="482"/>
              <w:jc w:val="left"/>
              <w:rPr>
                <w:rFonts w:ascii="Times New Roman" w:eastAsia="MS Gothic"/>
                <w:kern w:val="0"/>
                <w:szCs w:val="20"/>
                <w:lang w:val="en-GB" w:eastAsia="zh-CN"/>
              </w:rPr>
            </w:pPr>
            <w:r w:rsidRPr="00BD0253">
              <w:rPr>
                <w:rFonts w:ascii="Times New Roman" w:eastAsia="MS Gothic"/>
                <w:kern w:val="0"/>
                <w:szCs w:val="20"/>
                <w:lang w:val="en-GB" w:eastAsia="ja-JP"/>
              </w:rPr>
              <w:t>PSFCH Tx capability is jointly reported for inter-UE coordination and HARQ-ACK reporting as a component in FG 32-5b-1</w:t>
            </w:r>
          </w:p>
          <w:p w:rsidR="00BD0253" w:rsidRPr="00BD0253" w:rsidRDefault="00BD0253" w:rsidP="00BD0253">
            <w:pPr>
              <w:widowControl/>
              <w:numPr>
                <w:ilvl w:val="1"/>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Value range for M is {4, 8, 16}</w:t>
            </w:r>
          </w:p>
          <w:p w:rsidR="00BD0253" w:rsidRPr="00BD0253" w:rsidRDefault="00BD0253" w:rsidP="00BD0253">
            <w:pPr>
              <w:widowControl/>
              <w:numPr>
                <w:ilvl w:val="1"/>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Add following note in FG 32-5b-1</w:t>
            </w:r>
          </w:p>
          <w:p w:rsidR="00BD0253" w:rsidRPr="00BD0253" w:rsidRDefault="00BD0253" w:rsidP="00BD0253">
            <w:pPr>
              <w:widowControl/>
              <w:numPr>
                <w:ilvl w:val="2"/>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If UE reports more than one FGs of 15-11 and 32-5b-1, the reported value M in each FG is the total number and the same among those FGs.</w:t>
            </w:r>
          </w:p>
          <w:p w:rsidR="00BD0253" w:rsidRPr="00BD0253" w:rsidRDefault="00BD0253" w:rsidP="00BD0253">
            <w:pPr>
              <w:widowControl/>
              <w:numPr>
                <w:ilvl w:val="0"/>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PSFCH Rx capability is jointly reported for inter-UE coordination and HARQ-ACK reporting as a component in FG 32-5b-2</w:t>
            </w:r>
          </w:p>
          <w:p w:rsidR="00BD0253" w:rsidRPr="00BD0253" w:rsidRDefault="00BD0253" w:rsidP="00BD0253">
            <w:pPr>
              <w:widowControl/>
              <w:numPr>
                <w:ilvl w:val="1"/>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Value range for N is {5, 15, 25, 32, 35, 45, 50, 64}</w:t>
            </w:r>
          </w:p>
          <w:p w:rsidR="00BD0253" w:rsidRPr="00BD0253" w:rsidRDefault="00BD0253" w:rsidP="00BD0253">
            <w:pPr>
              <w:widowControl/>
              <w:numPr>
                <w:ilvl w:val="1"/>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Add following note in FG 32-5b-2</w:t>
            </w:r>
          </w:p>
          <w:p w:rsidR="00BD0253" w:rsidRPr="00BD0253" w:rsidRDefault="00BD0253" w:rsidP="00BD0253">
            <w:pPr>
              <w:widowControl/>
              <w:numPr>
                <w:ilvl w:val="2"/>
                <w:numId w:val="35"/>
              </w:numPr>
              <w:wordWrap/>
              <w:autoSpaceDE/>
              <w:autoSpaceDN/>
              <w:jc w:val="left"/>
              <w:rPr>
                <w:rFonts w:ascii="Times New Roman" w:eastAsia="MS Gothic"/>
                <w:kern w:val="0"/>
                <w:szCs w:val="20"/>
                <w:lang w:val="en-GB" w:eastAsia="zh-CN"/>
              </w:rPr>
            </w:pPr>
            <w:r w:rsidRPr="00BD0253">
              <w:rPr>
                <w:rFonts w:ascii="Times New Roman" w:eastAsia="MS Gothic"/>
                <w:kern w:val="0"/>
                <w:szCs w:val="20"/>
                <w:lang w:val="en-GB" w:eastAsia="ja-JP"/>
              </w:rPr>
              <w:t>If UE reports more than one FGs of 15-11 and 32-5b-2, the reported value N in each FG is the total number and the same among those FGs.</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ind w:left="482" w:hanging="482"/>
              <w:jc w:val="left"/>
              <w:rPr>
                <w:rFonts w:ascii="Times New Roman" w:eastAsia="MS Gothic"/>
                <w:kern w:val="0"/>
                <w:szCs w:val="20"/>
                <w:lang w:val="en-GB" w:eastAsia="ja-JP"/>
              </w:rPr>
            </w:pPr>
            <w:r w:rsidRPr="00BD0253">
              <w:rPr>
                <w:rFonts w:ascii="Times New Roman" w:eastAsia="MS Gothic"/>
                <w:kern w:val="0"/>
                <w:szCs w:val="20"/>
                <w:lang w:val="en-GB" w:eastAsia="ja-JP"/>
              </w:rPr>
              <w:t xml:space="preserve">The column of “Need for the gNB to know if the feature is supported” for FGs 32-5a-1, 32-5a-2, 32-5b-1 and 32-5b-2 are “Yes” </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t xml:space="preserve">The column of “Applicable to the capability signalling exchange between UEs (Sidelink WI only)” for FGs 32-5a-1, 32-5a-2, 32-5b-1 and 32-5b-2 are “Yes” </w:t>
            </w:r>
          </w:p>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t>Define Rel-17 LTE UE feature list for NR sidelink enhancement based on NR Rel-17 FGs</w:t>
            </w:r>
          </w:p>
          <w:p w:rsidR="00BD0253" w:rsidRPr="00BD0253" w:rsidRDefault="00BD0253" w:rsidP="00BD0253">
            <w:pPr>
              <w:widowControl/>
              <w:wordWrap/>
              <w:autoSpaceDE/>
              <w:autoSpaceDN/>
              <w:jc w:val="left"/>
              <w:rPr>
                <w:rFonts w:ascii="Times New Roman" w:eastAsia="MS Gothic"/>
                <w:kern w:val="0"/>
                <w:szCs w:val="20"/>
                <w:lang w:val="en-GB" w:eastAsia="x-none"/>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6565FE">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ind w:left="482" w:hanging="482"/>
              <w:jc w:val="left"/>
              <w:rPr>
                <w:rFonts w:ascii="Times New Roman" w:eastAsia="MS Gothic"/>
                <w:kern w:val="0"/>
                <w:szCs w:val="20"/>
                <w:lang w:val="en-GB" w:eastAsia="ja-JP"/>
              </w:rPr>
            </w:pPr>
            <w:r w:rsidRPr="00BD0253">
              <w:rPr>
                <w:rFonts w:ascii="Times New Roman" w:eastAsia="MS Gothic"/>
                <w:kern w:val="0"/>
                <w:szCs w:val="20"/>
                <w:lang w:val="en-GB" w:eastAsia="ja-JP"/>
              </w:rPr>
              <w:t>FG 32-6 is split to two FGs as follows</w:t>
            </w:r>
          </w:p>
          <w:tbl>
            <w:tblPr>
              <w:tblW w:w="5000" w:type="pct"/>
              <w:tblCellMar>
                <w:left w:w="0" w:type="dxa"/>
                <w:right w:w="0" w:type="dxa"/>
              </w:tblCellMar>
              <w:tblLook w:val="04A0" w:firstRow="1" w:lastRow="0" w:firstColumn="1" w:lastColumn="0" w:noHBand="0" w:noVBand="1"/>
            </w:tblPr>
            <w:tblGrid>
              <w:gridCol w:w="874"/>
              <w:gridCol w:w="391"/>
              <w:gridCol w:w="880"/>
              <w:gridCol w:w="975"/>
              <w:gridCol w:w="436"/>
              <w:gridCol w:w="420"/>
              <w:gridCol w:w="420"/>
              <w:gridCol w:w="880"/>
              <w:gridCol w:w="515"/>
              <w:gridCol w:w="559"/>
              <w:gridCol w:w="559"/>
              <w:gridCol w:w="559"/>
              <w:gridCol w:w="924"/>
              <w:gridCol w:w="734"/>
            </w:tblGrid>
            <w:tr w:rsidR="00BD0253" w:rsidRPr="00BD0253" w:rsidTr="001914D5">
              <w:trPr>
                <w:trHeight w:val="20"/>
              </w:trPr>
              <w:tc>
                <w:tcPr>
                  <w:tcW w:w="3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lang w:val="en-GB" w:eastAsia="ja-JP"/>
                    </w:rPr>
                  </w:pPr>
                  <w:r w:rsidRPr="00BD0253">
                    <w:rPr>
                      <w:rFonts w:ascii="Times New Roman" w:eastAsia="MS Gothic"/>
                      <w:kern w:val="0"/>
                      <w:sz w:val="18"/>
                      <w:szCs w:val="18"/>
                      <w:lang w:val="en-GB" w:eastAsia="ja-JP"/>
                    </w:rPr>
                    <w:lastRenderedPageBreak/>
                    <w:t>32. NR_SL_enh</w:t>
                  </w:r>
                </w:p>
              </w:tc>
              <w:tc>
                <w:tcPr>
                  <w:tcW w:w="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lang w:eastAsia="ja-JP"/>
                    </w:rPr>
                  </w:pPr>
                  <w:r w:rsidRPr="00BD0253">
                    <w:rPr>
                      <w:rFonts w:ascii="Times New Roman" w:eastAsia="MS Gothic"/>
                      <w:kern w:val="0"/>
                      <w:sz w:val="18"/>
                      <w:szCs w:val="18"/>
                      <w:lang w:val="en-GB" w:eastAsia="ja-JP"/>
                    </w:rPr>
                    <w:t>32-6</w:t>
                  </w:r>
                  <w:r w:rsidRPr="00BD0253">
                    <w:rPr>
                      <w:rFonts w:ascii="Times New Roman" w:eastAsia="MS Gothic"/>
                      <w:color w:val="FF0000"/>
                      <w:kern w:val="0"/>
                      <w:sz w:val="18"/>
                      <w:szCs w:val="18"/>
                      <w:lang w:val="en-GB" w:eastAsia="ja-JP"/>
                    </w:rPr>
                    <w:t>-1</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lang w:val="en-GB" w:eastAsia="ja-JP"/>
                    </w:rPr>
                  </w:pPr>
                  <w:r w:rsidRPr="00BD0253">
                    <w:rPr>
                      <w:rFonts w:ascii="Times New Roman" w:eastAsia="MS Gothic"/>
                      <w:color w:val="000000"/>
                      <w:kern w:val="0"/>
                      <w:sz w:val="18"/>
                      <w:szCs w:val="18"/>
                      <w:lang w:val="en-GB" w:eastAsia="ja-JP"/>
                    </w:rPr>
                    <w:t>Reception of Scheme 1 inter-UE coordination information over 2</w:t>
                  </w:r>
                  <w:r w:rsidRPr="00BD0253">
                    <w:rPr>
                      <w:rFonts w:ascii="Times New Roman" w:eastAsia="MS Gothic"/>
                      <w:color w:val="000000"/>
                      <w:kern w:val="0"/>
                      <w:sz w:val="18"/>
                      <w:szCs w:val="18"/>
                      <w:vertAlign w:val="superscript"/>
                      <w:lang w:val="en-GB" w:eastAsia="ja-JP"/>
                    </w:rPr>
                    <w:t>nd</w:t>
                  </w:r>
                  <w:r w:rsidRPr="00BD0253">
                    <w:rPr>
                      <w:rFonts w:ascii="Times New Roman" w:eastAsia="MS Gothic"/>
                      <w:color w:val="000000"/>
                      <w:kern w:val="0"/>
                      <w:sz w:val="18"/>
                      <w:szCs w:val="18"/>
                      <w:lang w:val="en-GB" w:eastAsia="ja-JP"/>
                    </w:rPr>
                    <w:t xml:space="preserve"> SCI</w:t>
                  </w:r>
                </w:p>
              </w:tc>
              <w:tc>
                <w:tcPr>
                  <w:tcW w:w="14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snapToGrid w:val="0"/>
                    <w:jc w:val="left"/>
                    <w:rPr>
                      <w:rFonts w:ascii="Times New Roman" w:eastAsia="MS Gothic"/>
                      <w:kern w:val="0"/>
                      <w:sz w:val="18"/>
                      <w:szCs w:val="18"/>
                      <w:lang w:val="en-GB" w:eastAsia="ja-JP"/>
                    </w:rPr>
                  </w:pPr>
                  <w:r w:rsidRPr="00BD0253">
                    <w:rPr>
                      <w:rFonts w:ascii="Times New Roman" w:eastAsia="MS Gothic"/>
                      <w:kern w:val="0"/>
                      <w:sz w:val="18"/>
                      <w:szCs w:val="18"/>
                      <w:lang w:val="en-GB" w:eastAsia="ja-JP"/>
                    </w:rPr>
                    <w:t>1) UE can receive Scheme 1 inter-UE coordination transmission over 2</w:t>
                  </w:r>
                  <w:r w:rsidRPr="00BD0253">
                    <w:rPr>
                      <w:rFonts w:ascii="Times New Roman" w:eastAsia="MS Gothic"/>
                      <w:kern w:val="0"/>
                      <w:sz w:val="18"/>
                      <w:szCs w:val="18"/>
                      <w:vertAlign w:val="superscript"/>
                      <w:lang w:val="en-GB" w:eastAsia="ja-JP"/>
                    </w:rPr>
                    <w:t>nd</w:t>
                  </w:r>
                  <w:r w:rsidRPr="00BD0253">
                    <w:rPr>
                      <w:rFonts w:ascii="Times New Roman" w:eastAsia="MS Gothic"/>
                      <w:kern w:val="0"/>
                      <w:sz w:val="18"/>
                      <w:szCs w:val="18"/>
                      <w:lang w:val="en-GB" w:eastAsia="ja-JP"/>
                    </w:rPr>
                    <w:t xml:space="preserve"> SCI that is used in addition to the MAC-CE carrying the same inter-UE coordination information in the same transmission.</w:t>
                  </w:r>
                </w:p>
                <w:p w:rsidR="00BD0253" w:rsidRPr="00BD0253" w:rsidRDefault="00BD0253" w:rsidP="00BD0253">
                  <w:pPr>
                    <w:widowControl/>
                    <w:wordWrap/>
                    <w:snapToGrid w:val="0"/>
                    <w:jc w:val="left"/>
                    <w:rPr>
                      <w:rFonts w:ascii="Times New Roman" w:eastAsia="MS Gothic"/>
                      <w:strike/>
                      <w:kern w:val="0"/>
                      <w:sz w:val="18"/>
                      <w:szCs w:val="18"/>
                      <w:lang w:val="en-GB" w:eastAsia="ja-JP"/>
                    </w:rPr>
                  </w:pPr>
                  <w:r w:rsidRPr="00BD0253">
                    <w:rPr>
                      <w:rFonts w:ascii="Times New Roman" w:eastAsia="MS Gothic"/>
                      <w:strike/>
                      <w:color w:val="FF0000"/>
                      <w:kern w:val="0"/>
                      <w:sz w:val="18"/>
                      <w:szCs w:val="18"/>
                      <w:highlight w:val="yellow"/>
                      <w:lang w:val="en-GB" w:eastAsia="ja-JP"/>
                    </w:rPr>
                    <w:t>FFS whether to separate capabilities for preferred/non-preferred resource set</w:t>
                  </w:r>
                  <w:r w:rsidRPr="00BD0253">
                    <w:rPr>
                      <w:rFonts w:ascii="Times New Roman" w:eastAsia="MS Gothic"/>
                      <w:strike/>
                      <w:color w:val="FF0000"/>
                      <w:kern w:val="0"/>
                      <w:sz w:val="18"/>
                      <w:szCs w:val="18"/>
                      <w:highlight w:val="yellow"/>
                      <w:lang w:val="en-GB" w:eastAsia="en-GB"/>
                    </w:rPr>
                    <w:t xml:space="preserve"> and </w:t>
                  </w:r>
                  <w:r w:rsidRPr="00BD0253">
                    <w:rPr>
                      <w:rFonts w:ascii="Times New Roman" w:eastAsia="MS Gothic"/>
                      <w:strike/>
                      <w:color w:val="FF0000"/>
                      <w:kern w:val="0"/>
                      <w:sz w:val="18"/>
                      <w:szCs w:val="18"/>
                      <w:highlight w:val="yellow"/>
                      <w:lang w:val="en-GB" w:eastAsia="ja-JP"/>
                    </w:rPr>
                    <w:t>explicit request</w:t>
                  </w:r>
                </w:p>
              </w:tc>
              <w:tc>
                <w:tcPr>
                  <w:tcW w:w="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highlight w:val="cyan"/>
                      <w:lang w:eastAsia="ja-JP"/>
                    </w:rPr>
                  </w:pPr>
                  <w:r w:rsidRPr="00BD0253">
                    <w:rPr>
                      <w:rFonts w:ascii="Times New Roman" w:eastAsia="MS Gothic"/>
                      <w:color w:val="FF0000"/>
                      <w:kern w:val="0"/>
                      <w:sz w:val="18"/>
                      <w:szCs w:val="18"/>
                      <w:highlight w:val="cyan"/>
                      <w:lang w:val="en-GB" w:eastAsia="ja-JP"/>
                    </w:rPr>
                    <w:t>FFS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lang w:val="en-GB" w:eastAsia="ja-JP"/>
                    </w:rPr>
                  </w:pPr>
                  <w:r w:rsidRPr="00BD0253">
                    <w:rPr>
                      <w:rFonts w:ascii="Times New Roman" w:eastAsia="MS Gothic"/>
                      <w:strike/>
                      <w:color w:val="FF0000"/>
                      <w:kern w:val="0"/>
                      <w:sz w:val="18"/>
                      <w:szCs w:val="18"/>
                      <w:lang w:val="en-GB" w:eastAsia="ja-JP"/>
                    </w:rPr>
                    <w:t>No</w:t>
                  </w:r>
                  <w:r w:rsidRPr="00BD0253">
                    <w:rPr>
                      <w:rFonts w:ascii="Times New Roman" w:eastAsia="MS Gothic"/>
                      <w:color w:val="FF0000"/>
                      <w:kern w:val="0"/>
                      <w:sz w:val="18"/>
                      <w:szCs w:val="18"/>
                      <w:lang w:val="en-GB" w:eastAsia="ja-JP"/>
                    </w:rPr>
                    <w:t xml:space="preserve"> Yes</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lang w:val="en-GB" w:eastAsia="ja-JP"/>
                    </w:rPr>
                  </w:pPr>
                  <w:r w:rsidRPr="00BD0253">
                    <w:rPr>
                      <w:rFonts w:ascii="Times New Roman" w:eastAsia="MS Gothic"/>
                      <w:kern w:val="0"/>
                      <w:sz w:val="18"/>
                      <w:szCs w:val="18"/>
                      <w:lang w:val="en-GB" w:eastAsia="ja-JP"/>
                    </w:rPr>
                    <w:t>Yes</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lang w:val="en-GB" w:eastAsia="ja-JP"/>
                    </w:rPr>
                  </w:pPr>
                  <w:r w:rsidRPr="00BD0253">
                    <w:rPr>
                      <w:rFonts w:ascii="Times New Roman" w:eastAsia="MS Gothic"/>
                      <w:kern w:val="0"/>
                      <w:sz w:val="18"/>
                      <w:szCs w:val="18"/>
                      <w:lang w:val="en-GB" w:eastAsia="zh-CN"/>
                    </w:rPr>
                    <w:t>UE is not required to decode SCI 2-C</w:t>
                  </w:r>
                  <w:r w:rsidRPr="00BD0253">
                    <w:rPr>
                      <w:rFonts w:ascii="Times New Roman" w:eastAsia="MS Gothic"/>
                      <w:color w:val="0070C0"/>
                      <w:kern w:val="0"/>
                      <w:sz w:val="18"/>
                      <w:szCs w:val="18"/>
                      <w:lang w:val="en-GB" w:eastAsia="zh-CN"/>
                    </w:rPr>
                    <w:t xml:space="preserve"> and the associated PSSCH</w:t>
                  </w:r>
                  <w:r w:rsidRPr="00BD0253">
                    <w:rPr>
                      <w:rFonts w:ascii="Times New Roman" w:eastAsia="MS Gothic"/>
                      <w:strike/>
                      <w:color w:val="0070C0"/>
                      <w:kern w:val="0"/>
                      <w:sz w:val="18"/>
                      <w:szCs w:val="18"/>
                      <w:lang w:val="en-GB" w:eastAsia="zh-CN"/>
                    </w:rPr>
                    <w:t xml:space="preserve"> for inter-UE coordination information</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kern w:val="0"/>
                      <w:sz w:val="18"/>
                      <w:szCs w:val="18"/>
                      <w:highlight w:val="yellow"/>
                      <w:lang w:val="en-GB" w:eastAsia="ja-JP"/>
                    </w:rPr>
                  </w:pPr>
                  <w:r w:rsidRPr="00BD0253">
                    <w:rPr>
                      <w:rFonts w:ascii="Times New Roman" w:eastAsia="MS Gothic"/>
                      <w:strike/>
                      <w:color w:val="FF0000"/>
                      <w:kern w:val="0"/>
                      <w:sz w:val="18"/>
                      <w:szCs w:val="18"/>
                      <w:highlight w:val="yellow"/>
                      <w:lang w:val="en-GB" w:eastAsia="ja-JP"/>
                    </w:rPr>
                    <w:t>Per FS [</w:t>
                  </w:r>
                  <w:r w:rsidRPr="00BD0253">
                    <w:rPr>
                      <w:rFonts w:ascii="Times New Roman" w:eastAsia="MS Gothic"/>
                      <w:color w:val="FF0000"/>
                      <w:kern w:val="0"/>
                      <w:sz w:val="18"/>
                      <w:szCs w:val="18"/>
                      <w:highlight w:val="yellow"/>
                      <w:lang w:val="en-GB" w:eastAsia="ja-JP"/>
                    </w:rPr>
                    <w:t>Per band]</w:t>
                  </w:r>
                </w:p>
              </w:tc>
              <w:tc>
                <w:tcPr>
                  <w:tcW w:w="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highlight w:val="yellow"/>
                      <w:lang w:val="en-GB" w:eastAsia="ja-JP"/>
                    </w:rPr>
                  </w:pPr>
                  <w:r w:rsidRPr="00BD0253">
                    <w:rPr>
                      <w:rFonts w:ascii="Times New Roman" w:eastAsia="MS Gothic"/>
                      <w:color w:val="000000"/>
                      <w:kern w:val="0"/>
                      <w:sz w:val="18"/>
                      <w:szCs w:val="18"/>
                      <w:highlight w:val="yellow"/>
                      <w:lang w:val="en-GB" w:eastAsia="ja-JP"/>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highlight w:val="yellow"/>
                      <w:lang w:val="en-GB" w:eastAsia="ja-JP"/>
                    </w:rPr>
                  </w:pPr>
                  <w:r w:rsidRPr="00BD0253">
                    <w:rPr>
                      <w:rFonts w:ascii="Times New Roman" w:eastAsia="MS Gothic"/>
                      <w:color w:val="000000"/>
                      <w:kern w:val="0"/>
                      <w:sz w:val="18"/>
                      <w:szCs w:val="18"/>
                      <w:highlight w:val="yellow"/>
                      <w:lang w:val="en-GB" w:eastAsia="ja-JP"/>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highlight w:val="yellow"/>
                      <w:lang w:val="en-GB" w:eastAsia="ja-JP"/>
                    </w:rPr>
                  </w:pPr>
                  <w:r w:rsidRPr="00BD0253">
                    <w:rPr>
                      <w:rFonts w:ascii="Times New Roman" w:eastAsia="MS Gothic"/>
                      <w:color w:val="000000"/>
                      <w:kern w:val="0"/>
                      <w:sz w:val="18"/>
                      <w:szCs w:val="18"/>
                      <w:highlight w:val="yellow"/>
                      <w:lang w:val="en-GB" w:eastAsia="ja-JP"/>
                    </w:rPr>
                    <w:t>[N.A.]</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lang w:val="en-GB" w:eastAsia="zh-CN"/>
                    </w:rPr>
                  </w:pPr>
                  <w:r w:rsidRPr="00BD0253">
                    <w:rPr>
                      <w:rFonts w:ascii="Times New Roman" w:eastAsia="MS Gothic"/>
                      <w:color w:val="000000"/>
                      <w:kern w:val="0"/>
                      <w:sz w:val="18"/>
                      <w:szCs w:val="18"/>
                      <w:lang w:val="en-GB" w:eastAsia="zh-CN"/>
                    </w:rPr>
                    <w:t>Note: configuration by NR Uu is not required to be supported in a band indicated with only the PC5 interface in 38.101-1 Table 5.2E.1-1</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000000"/>
                      <w:kern w:val="0"/>
                      <w:sz w:val="18"/>
                      <w:szCs w:val="18"/>
                      <w:lang w:val="en-GB" w:eastAsia="ja-JP"/>
                    </w:rPr>
                  </w:pPr>
                  <w:r w:rsidRPr="00BD0253">
                    <w:rPr>
                      <w:rFonts w:ascii="Times New Roman" w:eastAsia="MS Gothic"/>
                      <w:color w:val="000000"/>
                      <w:kern w:val="0"/>
                      <w:sz w:val="18"/>
                      <w:szCs w:val="18"/>
                      <w:lang w:val="en-GB" w:eastAsia="ja-JP"/>
                    </w:rPr>
                    <w:t>Optional with capability signalling</w:t>
                  </w:r>
                </w:p>
              </w:tc>
            </w:tr>
            <w:tr w:rsidR="00BD0253" w:rsidRPr="00BD0253" w:rsidTr="001914D5">
              <w:trPr>
                <w:trHeight w:val="20"/>
              </w:trPr>
              <w:tc>
                <w:tcPr>
                  <w:tcW w:w="3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32. NR_SL_enh</w:t>
                  </w:r>
                </w:p>
              </w:tc>
              <w:tc>
                <w:tcPr>
                  <w:tcW w:w="142"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32-6-2</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Reception of Scheme 1 explicit request over 2</w:t>
                  </w:r>
                  <w:r w:rsidRPr="00BD0253">
                    <w:rPr>
                      <w:rFonts w:ascii="Times New Roman" w:eastAsia="MS Gothic"/>
                      <w:color w:val="FF0000"/>
                      <w:kern w:val="0"/>
                      <w:sz w:val="18"/>
                      <w:szCs w:val="18"/>
                      <w:vertAlign w:val="superscript"/>
                      <w:lang w:val="en-GB" w:eastAsia="ja-JP"/>
                    </w:rPr>
                    <w:t>nd</w:t>
                  </w:r>
                  <w:r w:rsidRPr="00BD0253">
                    <w:rPr>
                      <w:rFonts w:ascii="Times New Roman" w:eastAsia="MS Gothic"/>
                      <w:color w:val="FF0000"/>
                      <w:kern w:val="0"/>
                      <w:sz w:val="18"/>
                      <w:szCs w:val="18"/>
                      <w:lang w:val="en-GB" w:eastAsia="ja-JP"/>
                    </w:rPr>
                    <w:t xml:space="preserve"> SCI</w:t>
                  </w:r>
                </w:p>
              </w:tc>
              <w:tc>
                <w:tcPr>
                  <w:tcW w:w="1473"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widowControl/>
                    <w:wordWrap/>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highlight w:val="cyan"/>
                      <w:lang w:eastAsia="ja-JP"/>
                    </w:rPr>
                  </w:pPr>
                  <w:r w:rsidRPr="00BD0253">
                    <w:rPr>
                      <w:rFonts w:ascii="Times New Roman" w:eastAsia="MS Gothic"/>
                      <w:color w:val="FF0000"/>
                      <w:kern w:val="0"/>
                      <w:sz w:val="18"/>
                      <w:szCs w:val="18"/>
                      <w:highlight w:val="cyan"/>
                      <w:lang w:val="en-GB" w:eastAsia="ja-JP"/>
                    </w:rPr>
                    <w:t>FFS</w:t>
                  </w: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Yes</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Yes</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zh-CN"/>
                    </w:rPr>
                  </w:pPr>
                  <w:r w:rsidRPr="00BD0253">
                    <w:rPr>
                      <w:rFonts w:ascii="Times New Roman" w:eastAsia="MS Gothic"/>
                      <w:color w:val="FF0000"/>
                      <w:kern w:val="0"/>
                      <w:sz w:val="18"/>
                      <w:szCs w:val="18"/>
                      <w:lang w:val="en-GB" w:eastAsia="zh-CN"/>
                    </w:rPr>
                    <w:t xml:space="preserve">UE is not required to decode SCI 2-C </w:t>
                  </w:r>
                  <w:r w:rsidRPr="00BD0253">
                    <w:rPr>
                      <w:rFonts w:ascii="Times New Roman" w:eastAsia="MS Gothic"/>
                      <w:color w:val="0070C0"/>
                      <w:kern w:val="0"/>
                      <w:sz w:val="18"/>
                      <w:szCs w:val="18"/>
                      <w:lang w:val="en-GB" w:eastAsia="zh-CN"/>
                    </w:rPr>
                    <w:t>and the associated PSSCH</w:t>
                  </w:r>
                  <w:r w:rsidRPr="00BD0253">
                    <w:rPr>
                      <w:rFonts w:ascii="Times New Roman" w:eastAsia="MS Gothic"/>
                      <w:color w:val="FF0000"/>
                      <w:kern w:val="0"/>
                      <w:sz w:val="18"/>
                      <w:szCs w:val="18"/>
                      <w:lang w:val="en-GB" w:eastAsia="zh-CN"/>
                    </w:rPr>
                    <w:t xml:space="preserve"> </w:t>
                  </w:r>
                  <w:r w:rsidRPr="00BD0253">
                    <w:rPr>
                      <w:rFonts w:ascii="Times New Roman" w:eastAsia="MS Gothic"/>
                      <w:strike/>
                      <w:color w:val="0070C0"/>
                      <w:kern w:val="0"/>
                      <w:sz w:val="18"/>
                      <w:szCs w:val="18"/>
                      <w:lang w:val="en-GB" w:eastAsia="zh-CN"/>
                    </w:rPr>
                    <w:t>for</w:t>
                  </w:r>
                  <w:r w:rsidRPr="00BD0253">
                    <w:rPr>
                      <w:rFonts w:ascii="Times New Roman" w:eastAsia="MS Gothic"/>
                      <w:strike/>
                      <w:color w:val="0070C0"/>
                      <w:kern w:val="0"/>
                      <w:sz w:val="18"/>
                      <w:szCs w:val="18"/>
                      <w:lang w:val="en-GB" w:eastAsia="ja-JP"/>
                    </w:rPr>
                    <w:t xml:space="preserve"> </w:t>
                  </w:r>
                  <w:r w:rsidRPr="00BD0253">
                    <w:rPr>
                      <w:rFonts w:ascii="Times New Roman" w:eastAsia="MS Gothic"/>
                      <w:strike/>
                      <w:color w:val="0070C0"/>
                      <w:kern w:val="0"/>
                      <w:sz w:val="18"/>
                      <w:szCs w:val="18"/>
                      <w:lang w:val="en-GB" w:eastAsia="zh-CN"/>
                    </w:rPr>
                    <w:t>explicit request</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highlight w:val="yellow"/>
                      <w:lang w:val="en-GB" w:eastAsia="ja-JP"/>
                    </w:rPr>
                  </w:pPr>
                  <w:r w:rsidRPr="00BD0253">
                    <w:rPr>
                      <w:rFonts w:ascii="Times New Roman" w:eastAsia="MS Gothic"/>
                      <w:color w:val="FF0000"/>
                      <w:kern w:val="0"/>
                      <w:sz w:val="18"/>
                      <w:szCs w:val="18"/>
                      <w:highlight w:val="yellow"/>
                      <w:lang w:val="en-GB" w:eastAsia="ja-JP"/>
                    </w:rPr>
                    <w:t>[Per band]</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highlight w:val="yellow"/>
                      <w:lang w:eastAsia="ja-JP"/>
                    </w:rPr>
                  </w:pPr>
                  <w:r w:rsidRPr="00BD0253">
                    <w:rPr>
                      <w:rFonts w:ascii="Times New Roman" w:eastAsia="MS Gothic"/>
                      <w:color w:val="FF0000"/>
                      <w:kern w:val="0"/>
                      <w:sz w:val="18"/>
                      <w:szCs w:val="18"/>
                      <w:highlight w:val="yellow"/>
                      <w:lang w:val="en-GB" w:eastAsia="ja-JP"/>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highlight w:val="yellow"/>
                      <w:lang w:val="en-GB" w:eastAsia="ja-JP"/>
                    </w:rPr>
                  </w:pPr>
                  <w:r w:rsidRPr="00BD0253">
                    <w:rPr>
                      <w:rFonts w:ascii="Times New Roman" w:eastAsia="MS Gothic"/>
                      <w:color w:val="FF0000"/>
                      <w:kern w:val="0"/>
                      <w:sz w:val="18"/>
                      <w:szCs w:val="18"/>
                      <w:highlight w:val="yellow"/>
                      <w:lang w:val="en-GB" w:eastAsia="ja-JP"/>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highlight w:val="yellow"/>
                      <w:lang w:val="en-GB" w:eastAsia="ja-JP"/>
                    </w:rPr>
                  </w:pPr>
                  <w:r w:rsidRPr="00BD0253">
                    <w:rPr>
                      <w:rFonts w:ascii="Times New Roman" w:eastAsia="MS Gothic"/>
                      <w:color w:val="FF0000"/>
                      <w:kern w:val="0"/>
                      <w:sz w:val="18"/>
                      <w:szCs w:val="18"/>
                      <w:highlight w:val="yellow"/>
                      <w:lang w:val="en-GB" w:eastAsia="ja-JP"/>
                    </w:rPr>
                    <w:t>[N.A.]</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zh-CN"/>
                    </w:rPr>
                  </w:pPr>
                  <w:r w:rsidRPr="00BD0253">
                    <w:rPr>
                      <w:rFonts w:ascii="Times New Roman" w:eastAsia="MS Gothic"/>
                      <w:color w:val="FF0000"/>
                      <w:kern w:val="0"/>
                      <w:sz w:val="18"/>
                      <w:szCs w:val="18"/>
                      <w:lang w:val="en-GB" w:eastAsia="zh-CN"/>
                    </w:rPr>
                    <w:t>Note: configuration by NR Uu is not required to be supported in a band indicated with only the PC5 interface in 38.101-1 Table 5.2E.1-1</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rsidR="00BD0253" w:rsidRPr="00BD0253" w:rsidRDefault="00BD0253" w:rsidP="00BD0253">
                  <w:pPr>
                    <w:keepNext/>
                    <w:widowControl/>
                    <w:wordWrap/>
                    <w:autoSpaceDE/>
                    <w:autoSpaceDN/>
                    <w:snapToGrid w:val="0"/>
                    <w:jc w:val="left"/>
                    <w:rPr>
                      <w:rFonts w:ascii="Times New Roman" w:eastAsia="MS Gothic"/>
                      <w:color w:val="FF0000"/>
                      <w:kern w:val="0"/>
                      <w:sz w:val="18"/>
                      <w:szCs w:val="18"/>
                      <w:lang w:val="en-GB" w:eastAsia="ja-JP"/>
                    </w:rPr>
                  </w:pPr>
                  <w:r w:rsidRPr="00BD0253">
                    <w:rPr>
                      <w:rFonts w:ascii="Times New Roman" w:eastAsia="MS Gothic"/>
                      <w:color w:val="FF0000"/>
                      <w:kern w:val="0"/>
                      <w:sz w:val="18"/>
                      <w:szCs w:val="18"/>
                      <w:lang w:val="en-GB" w:eastAsia="ja-JP"/>
                    </w:rPr>
                    <w:t>Optional with capability signalling</w:t>
                  </w:r>
                </w:p>
              </w:tc>
            </w:tr>
          </w:tbl>
          <w:p w:rsidR="00BD0253" w:rsidRPr="00BD0253" w:rsidRDefault="00BD0253" w:rsidP="00BD0253">
            <w:pPr>
              <w:widowControl/>
              <w:wordWrap/>
              <w:autoSpaceDE/>
              <w:autoSpaceDN/>
              <w:jc w:val="left"/>
              <w:rPr>
                <w:rFonts w:ascii="Times New Roman" w:eastAsia="MS Gothic"/>
                <w:kern w:val="0"/>
                <w:szCs w:val="20"/>
                <w:lang w:val="en-GB" w:eastAsia="ja-JP"/>
              </w:rPr>
            </w:pPr>
          </w:p>
          <w:p w:rsidR="00BD0253" w:rsidRPr="00BD0253" w:rsidRDefault="00BD0253" w:rsidP="00BD0253">
            <w:pPr>
              <w:widowControl/>
              <w:wordWrap/>
              <w:autoSpaceDE/>
              <w:autoSpaceDN/>
              <w:snapToGrid w:val="0"/>
              <w:rPr>
                <w:rFonts w:ascii="Times New Roman" w:eastAsia="MS Gothic"/>
                <w:b/>
                <w:bCs/>
                <w:kern w:val="0"/>
                <w:szCs w:val="20"/>
                <w:lang w:eastAsia="ja-JP"/>
              </w:rPr>
            </w:pPr>
            <w:r w:rsidRPr="00BD0253">
              <w:rPr>
                <w:rFonts w:ascii="Times New Roman" w:eastAsia="MS Gothic"/>
                <w:b/>
                <w:bCs/>
                <w:kern w:val="0"/>
                <w:szCs w:val="20"/>
                <w:highlight w:val="green"/>
                <w:lang w:eastAsia="ja-JP"/>
              </w:rPr>
              <w:t>Agreement</w:t>
            </w:r>
            <w:r w:rsidR="00B02EA4">
              <w:rPr>
                <w:rFonts w:ascii="Times New Roman" w:eastAsia="MS Gothic"/>
                <w:b/>
                <w:bCs/>
                <w:kern w:val="0"/>
                <w:szCs w:val="20"/>
                <w:lang w:eastAsia="ja-JP"/>
              </w:rPr>
              <w:t>:</w:t>
            </w:r>
          </w:p>
          <w:p w:rsidR="00BD0253" w:rsidRPr="00BD0253" w:rsidRDefault="00BD0253" w:rsidP="00BD0253">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lastRenderedPageBreak/>
              <w:t>The column of “Need for the gNB to know if the feature is supported” for FG 32-7 is “No”</w:t>
            </w:r>
          </w:p>
          <w:p w:rsidR="00BD0253" w:rsidRPr="00BD0253" w:rsidRDefault="00BD0253" w:rsidP="00BD0253">
            <w:pPr>
              <w:widowControl/>
              <w:wordWrap/>
              <w:autoSpaceDE/>
              <w:autoSpaceDN/>
              <w:jc w:val="left"/>
              <w:rPr>
                <w:rFonts w:ascii="Times New Roman" w:eastAsia="MS Gothic"/>
                <w:kern w:val="0"/>
                <w:szCs w:val="20"/>
                <w:lang w:val="en-GB" w:eastAsia="x-none"/>
              </w:rPr>
            </w:pPr>
          </w:p>
          <w:p w:rsidR="00BD0253" w:rsidRPr="00BD0253" w:rsidRDefault="00BD0253" w:rsidP="00BD0253">
            <w:pPr>
              <w:widowControl/>
              <w:wordWrap/>
              <w:autoSpaceDE/>
              <w:autoSpaceDN/>
              <w:jc w:val="left"/>
              <w:rPr>
                <w:rFonts w:ascii="Times New Roman" w:eastAsia="MS PGothic"/>
                <w:b/>
                <w:bCs/>
                <w:kern w:val="0"/>
                <w:szCs w:val="20"/>
                <w:lang w:eastAsia="ja-JP"/>
              </w:rPr>
            </w:pPr>
            <w:r w:rsidRPr="00BD0253">
              <w:rPr>
                <w:rFonts w:ascii="Times New Roman" w:eastAsia="MS Gothic"/>
                <w:b/>
                <w:bCs/>
                <w:kern w:val="0"/>
                <w:szCs w:val="20"/>
                <w:highlight w:val="green"/>
                <w:lang w:val="en-GB" w:eastAsia="ja-JP"/>
              </w:rPr>
              <w:t>Agreement</w:t>
            </w:r>
            <w:r w:rsidR="00B02EA4">
              <w:rPr>
                <w:rFonts w:ascii="Times New Roman" w:eastAsia="MS Gothic"/>
                <w:b/>
                <w:bCs/>
                <w:kern w:val="0"/>
                <w:szCs w:val="20"/>
                <w:lang w:val="en-GB" w:eastAsia="ja-JP"/>
              </w:rPr>
              <w:t>:</w:t>
            </w:r>
          </w:p>
          <w:p w:rsidR="00BD0253" w:rsidRPr="00BD0253" w:rsidRDefault="00BD0253" w:rsidP="006565FE">
            <w:pPr>
              <w:widowControl/>
              <w:numPr>
                <w:ilvl w:val="0"/>
                <w:numId w:val="35"/>
              </w:numPr>
              <w:wordWrap/>
              <w:autoSpaceDE/>
              <w:autoSpaceDN/>
              <w:snapToGrid w:val="0"/>
              <w:jc w:val="left"/>
              <w:rPr>
                <w:rFonts w:ascii="Times New Roman" w:eastAsia="MS Gothic"/>
                <w:kern w:val="0"/>
                <w:szCs w:val="20"/>
                <w:lang w:val="en-GB" w:eastAsia="ja-JP"/>
              </w:rPr>
            </w:pPr>
            <w:r w:rsidRPr="00BD0253">
              <w:rPr>
                <w:rFonts w:ascii="Times New Roman" w:eastAsia="MS Gothic"/>
                <w:kern w:val="0"/>
                <w:szCs w:val="20"/>
                <w:lang w:val="en-GB" w:eastAsia="ja-JP"/>
              </w:rPr>
              <w:t>Type of FG 32-x is supported as follows</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32-4: Per FS</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32-4a: Per band</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32-4c: Per band</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32-5a-2: Per band</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32-5a-3: Per band</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32-5b-2: Per band</w:t>
            </w:r>
          </w:p>
          <w:p w:rsidR="00BD0253" w:rsidRPr="00BD0253" w:rsidRDefault="00BD0253" w:rsidP="006565FE">
            <w:pPr>
              <w:widowControl/>
              <w:numPr>
                <w:ilvl w:val="1"/>
                <w:numId w:val="35"/>
              </w:numPr>
              <w:wordWrap/>
              <w:autoSpaceDE/>
              <w:autoSpaceDN/>
              <w:jc w:val="left"/>
              <w:rPr>
                <w:rFonts w:ascii="Times New Roman" w:eastAsia="MS Gothic"/>
                <w:kern w:val="0"/>
                <w:szCs w:val="20"/>
                <w:lang w:val="en-GB" w:eastAsia="ja-JP"/>
              </w:rPr>
            </w:pPr>
            <w:r w:rsidRPr="00BD0253">
              <w:rPr>
                <w:rFonts w:ascii="Times New Roman" w:eastAsia="MS Gothic"/>
                <w:kern w:val="0"/>
                <w:szCs w:val="20"/>
                <w:lang w:val="en-GB" w:eastAsia="ja-JP"/>
              </w:rPr>
              <w:t>FG 32-6-1: Per band</w:t>
            </w:r>
          </w:p>
          <w:p w:rsidR="00BD0253" w:rsidRDefault="00BD0253" w:rsidP="00BD0253">
            <w:pPr>
              <w:widowControl/>
              <w:wordWrap/>
              <w:autoSpaceDE/>
              <w:autoSpaceDN/>
              <w:jc w:val="left"/>
              <w:rPr>
                <w:rFonts w:ascii="Times New Roman" w:eastAsia="MS Gothic"/>
                <w:b/>
                <w:bCs/>
                <w:kern w:val="0"/>
                <w:szCs w:val="20"/>
                <w:highlight w:val="darkYellow"/>
                <w:lang w:eastAsia="ja-JP"/>
              </w:rPr>
            </w:pPr>
          </w:p>
          <w:p w:rsidR="00B02EA4" w:rsidRPr="00BD0253" w:rsidRDefault="00B02EA4" w:rsidP="00B02EA4">
            <w:pPr>
              <w:widowControl/>
              <w:wordWrap/>
              <w:autoSpaceDE/>
              <w:autoSpaceDN/>
              <w:jc w:val="left"/>
              <w:rPr>
                <w:rFonts w:ascii="Times New Roman" w:eastAsia="MS PGothic"/>
                <w:b/>
                <w:bCs/>
                <w:kern w:val="0"/>
                <w:szCs w:val="20"/>
                <w:lang w:eastAsia="ja-JP"/>
              </w:rPr>
            </w:pPr>
            <w:r w:rsidRPr="00BD0253">
              <w:rPr>
                <w:rFonts w:ascii="Times New Roman" w:eastAsia="MS Gothic"/>
                <w:b/>
                <w:bCs/>
                <w:kern w:val="0"/>
                <w:szCs w:val="20"/>
                <w:highlight w:val="green"/>
                <w:lang w:val="en-GB" w:eastAsia="ja-JP"/>
              </w:rPr>
              <w:t>Agreement</w:t>
            </w:r>
            <w:r>
              <w:rPr>
                <w:rFonts w:ascii="Times New Roman" w:eastAsia="MS Gothic"/>
                <w:b/>
                <w:bCs/>
                <w:kern w:val="0"/>
                <w:szCs w:val="20"/>
                <w:lang w:val="en-GB" w:eastAsia="ja-JP"/>
              </w:rPr>
              <w:t>:</w:t>
            </w:r>
          </w:p>
          <w:p w:rsidR="00B02EA4" w:rsidRPr="00B02EA4" w:rsidRDefault="00B02EA4" w:rsidP="00B02EA4">
            <w:pPr>
              <w:widowControl/>
              <w:numPr>
                <w:ilvl w:val="0"/>
                <w:numId w:val="35"/>
              </w:numPr>
              <w:wordWrap/>
              <w:autoSpaceDE/>
              <w:autoSpaceDN/>
              <w:snapToGrid w:val="0"/>
              <w:jc w:val="left"/>
              <w:rPr>
                <w:rFonts w:ascii="Times New Roman" w:eastAsia="MS Gothic"/>
                <w:kern w:val="0"/>
                <w:szCs w:val="20"/>
                <w:lang w:val="en-GB" w:eastAsia="ja-JP"/>
              </w:rPr>
            </w:pPr>
            <w:r w:rsidRPr="00B02EA4">
              <w:rPr>
                <w:rFonts w:ascii="Times New Roman" w:eastAsia="MS Gothic"/>
                <w:kern w:val="0"/>
                <w:szCs w:val="20"/>
                <w:lang w:val="en-GB" w:eastAsia="ja-JP"/>
              </w:rPr>
              <w:t>Split FG 32-2 into two sub-FGs</w:t>
            </w:r>
          </w:p>
          <w:p w:rsidR="00B02EA4" w:rsidRPr="00B02EA4" w:rsidRDefault="00B02EA4" w:rsidP="00B02EA4">
            <w:pPr>
              <w:widowControl/>
              <w:numPr>
                <w:ilvl w:val="1"/>
                <w:numId w:val="35"/>
              </w:numPr>
              <w:wordWrap/>
              <w:autoSpaceDE/>
              <w:autoSpaceDN/>
              <w:jc w:val="left"/>
              <w:rPr>
                <w:rFonts w:ascii="Times New Roman" w:eastAsia="MS Gothic"/>
                <w:kern w:val="0"/>
                <w:szCs w:val="20"/>
                <w:lang w:val="en-GB" w:eastAsia="ja-JP"/>
              </w:rPr>
            </w:pPr>
            <w:r w:rsidRPr="00B02EA4">
              <w:rPr>
                <w:rFonts w:ascii="Times New Roman" w:eastAsia="MS Gothic"/>
                <w:kern w:val="0"/>
                <w:szCs w:val="20"/>
                <w:lang w:val="en-GB" w:eastAsia="ja-JP"/>
              </w:rPr>
              <w:t>One sub-FG for support of only S-SSB reception</w:t>
            </w:r>
          </w:p>
          <w:p w:rsidR="00A2052E" w:rsidRPr="00B02EA4" w:rsidRDefault="00B02EA4" w:rsidP="004A4A4A">
            <w:pPr>
              <w:widowControl/>
              <w:numPr>
                <w:ilvl w:val="1"/>
                <w:numId w:val="35"/>
              </w:numPr>
              <w:wordWrap/>
              <w:autoSpaceDE/>
              <w:autoSpaceDN/>
              <w:jc w:val="left"/>
              <w:rPr>
                <w:rFonts w:ascii="Times New Roman" w:eastAsia="MS Gothic"/>
                <w:kern w:val="0"/>
                <w:szCs w:val="20"/>
                <w:lang w:val="en-GB" w:eastAsia="ja-JP"/>
              </w:rPr>
            </w:pPr>
            <w:r w:rsidRPr="00B02EA4">
              <w:rPr>
                <w:rFonts w:ascii="Times New Roman" w:eastAsia="MS Gothic"/>
                <w:kern w:val="0"/>
                <w:szCs w:val="20"/>
                <w:lang w:val="en-GB" w:eastAsia="ja-JP"/>
              </w:rPr>
              <w:t>Another sub-FG for support of PSFCH reception with pre-requisite of S-SSB reception</w:t>
            </w:r>
          </w:p>
        </w:tc>
      </w:tr>
    </w:tbl>
    <w:p w:rsidR="00A2052E" w:rsidRPr="00AB631F" w:rsidRDefault="00A2052E" w:rsidP="00491236">
      <w:pPr>
        <w:pStyle w:val="LGTdoc0"/>
        <w:spacing w:afterLines="0" w:after="0" w:line="240" w:lineRule="auto"/>
        <w:ind w:firstLine="425"/>
        <w:rPr>
          <w:rFonts w:ascii="Calibri" w:hAnsi="Calibri" w:cs="Calibri"/>
          <w:sz w:val="10"/>
          <w:szCs w:val="10"/>
        </w:rPr>
      </w:pPr>
    </w:p>
    <w:p w:rsidR="00491236" w:rsidRDefault="00AB631F" w:rsidP="00491236">
      <w:pPr>
        <w:pStyle w:val="LGTdoc0"/>
        <w:spacing w:afterLines="0" w:after="0" w:line="240" w:lineRule="auto"/>
        <w:ind w:firstLine="425"/>
        <w:rPr>
          <w:rFonts w:ascii="Calibri" w:hAnsi="Calibri" w:cs="Calibri"/>
          <w:szCs w:val="22"/>
        </w:rPr>
      </w:pPr>
      <w:r>
        <w:rPr>
          <w:rFonts w:ascii="Calibri" w:hAnsi="Calibri" w:cs="Calibri"/>
          <w:szCs w:val="22"/>
        </w:rPr>
        <w:t>This contribution provides our views on the remaining FFS points</w:t>
      </w:r>
      <w:r w:rsidR="002A4375">
        <w:rPr>
          <w:rFonts w:ascii="Calibri" w:hAnsi="Calibri" w:cs="Calibri"/>
          <w:szCs w:val="22"/>
        </w:rPr>
        <w:t xml:space="preserve"> </w:t>
      </w:r>
      <w:r w:rsidR="002A4375">
        <w:rPr>
          <w:rFonts w:ascii="Calibri" w:hAnsi="Calibri" w:cs="Calibri" w:hint="eastAsia"/>
          <w:szCs w:val="22"/>
        </w:rPr>
        <w:t>of</w:t>
      </w:r>
      <w:r w:rsidR="002A4375">
        <w:rPr>
          <w:rFonts w:ascii="Calibri" w:hAnsi="Calibri" w:cs="Calibri"/>
          <w:szCs w:val="22"/>
        </w:rPr>
        <w:t xml:space="preserve"> </w:t>
      </w:r>
      <w:r w:rsidR="002A4375">
        <w:rPr>
          <w:rFonts w:ascii="Calibri" w:hAnsi="Calibri" w:cs="Calibri" w:hint="eastAsia"/>
          <w:szCs w:val="22"/>
        </w:rPr>
        <w:t>UE features for NR sidelink enhancement</w:t>
      </w:r>
      <w:r>
        <w:rPr>
          <w:rFonts w:ascii="Calibri" w:hAnsi="Calibri" w:cs="Calibri"/>
          <w:szCs w:val="22"/>
        </w:rPr>
        <w:t>.</w:t>
      </w:r>
    </w:p>
    <w:p w:rsidR="00AB631F" w:rsidRPr="002A4375" w:rsidRDefault="00AB631F" w:rsidP="00491236">
      <w:pPr>
        <w:pStyle w:val="LGTdoc0"/>
        <w:spacing w:afterLines="0" w:after="0" w:line="240" w:lineRule="auto"/>
        <w:ind w:firstLine="425"/>
        <w:rPr>
          <w:rFonts w:ascii="Calibri" w:hAnsi="Calibri" w:cs="Calibri"/>
          <w:szCs w:val="22"/>
        </w:rPr>
      </w:pPr>
    </w:p>
    <w:p w:rsidR="00F36D3D"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AB631F" w:rsidRPr="00AB631F" w:rsidRDefault="00513988" w:rsidP="00513988">
      <w:pPr>
        <w:pStyle w:val="LGTdoc1"/>
        <w:numPr>
          <w:ilvl w:val="1"/>
          <w:numId w:val="2"/>
        </w:numPr>
        <w:spacing w:beforeLines="0" w:before="100" w:beforeAutospacing="1" w:afterLines="50" w:after="120" w:afterAutospacing="0" w:line="264" w:lineRule="auto"/>
        <w:rPr>
          <w:sz w:val="24"/>
          <w:szCs w:val="24"/>
          <w:lang w:val="en-US"/>
        </w:rPr>
      </w:pPr>
      <w:r>
        <w:rPr>
          <w:rFonts w:hint="eastAsia"/>
          <w:sz w:val="24"/>
          <w:szCs w:val="24"/>
          <w:lang w:val="en-US"/>
        </w:rPr>
        <w:t xml:space="preserve">FG </w:t>
      </w:r>
      <w:r w:rsidRPr="00513988">
        <w:rPr>
          <w:sz w:val="24"/>
          <w:szCs w:val="24"/>
          <w:lang w:val="en-US"/>
        </w:rPr>
        <w:t>32-4</w:t>
      </w:r>
      <w:r w:rsidR="00452CBF">
        <w:rPr>
          <w:sz w:val="24"/>
          <w:szCs w:val="24"/>
          <w:lang w:val="en-US"/>
        </w:rPr>
        <w:t xml:space="preserve"> </w:t>
      </w:r>
      <w:r w:rsidR="00452CBF">
        <w:rPr>
          <w:rFonts w:hint="eastAsia"/>
          <w:sz w:val="24"/>
          <w:szCs w:val="24"/>
          <w:lang w:val="en-US"/>
        </w:rPr>
        <w:t>and</w:t>
      </w:r>
      <w:r w:rsidR="00452CBF">
        <w:rPr>
          <w:sz w:val="24"/>
          <w:szCs w:val="24"/>
          <w:lang w:val="en-US"/>
        </w:rPr>
        <w:t xml:space="preserve"> </w:t>
      </w:r>
      <w:r w:rsidR="00452CBF">
        <w:rPr>
          <w:rFonts w:hint="eastAsia"/>
          <w:sz w:val="24"/>
          <w:szCs w:val="24"/>
          <w:lang w:val="en-US"/>
        </w:rPr>
        <w:t>FG</w:t>
      </w:r>
      <w:r w:rsidR="00452CBF">
        <w:rPr>
          <w:sz w:val="24"/>
          <w:szCs w:val="24"/>
          <w:lang w:val="en-US"/>
        </w:rPr>
        <w:t xml:space="preserve"> </w:t>
      </w:r>
      <w:r w:rsidR="00452CBF">
        <w:rPr>
          <w:rFonts w:hint="eastAsia"/>
          <w:sz w:val="24"/>
          <w:szCs w:val="24"/>
          <w:lang w:val="en-US"/>
        </w:rPr>
        <w:t>32-4a</w:t>
      </w:r>
    </w:p>
    <w:p w:rsidR="00BF60BE" w:rsidRDefault="00DB6018" w:rsidP="00BF60BE">
      <w:pPr>
        <w:pStyle w:val="LGTdoc0"/>
        <w:spacing w:afterLines="0" w:after="0" w:line="240" w:lineRule="auto"/>
        <w:ind w:firstLine="425"/>
        <w:rPr>
          <w:rFonts w:ascii="Calibri" w:hAnsi="Calibri" w:cs="Calibri"/>
          <w:szCs w:val="22"/>
        </w:rPr>
      </w:pPr>
      <w:r>
        <w:rPr>
          <w:rFonts w:ascii="Calibri" w:hAnsi="Calibri" w:cs="Calibri" w:hint="eastAsia"/>
          <w:szCs w:val="22"/>
        </w:rPr>
        <w:t>T</w:t>
      </w:r>
      <w:r w:rsidR="00BF60BE">
        <w:rPr>
          <w:rFonts w:ascii="Calibri" w:hAnsi="Calibri" w:cs="Calibri" w:hint="eastAsia"/>
          <w:szCs w:val="22"/>
        </w:rPr>
        <w:t xml:space="preserve">here was a </w:t>
      </w:r>
      <w:r w:rsidR="00BF60BE">
        <w:rPr>
          <w:rFonts w:ascii="Calibri" w:hAnsi="Calibri" w:cs="Calibri"/>
          <w:szCs w:val="22"/>
        </w:rPr>
        <w:t>discussion</w:t>
      </w:r>
      <w:r w:rsidR="00BF60BE">
        <w:rPr>
          <w:rFonts w:ascii="Calibri" w:hAnsi="Calibri" w:cs="Calibri" w:hint="eastAsia"/>
          <w:szCs w:val="22"/>
        </w:rPr>
        <w:t xml:space="preserve"> </w:t>
      </w:r>
      <w:r w:rsidR="00BF60BE">
        <w:rPr>
          <w:rFonts w:ascii="Calibri" w:hAnsi="Calibri" w:cs="Calibri"/>
          <w:szCs w:val="22"/>
        </w:rPr>
        <w:t xml:space="preserve">on what kind of random selection should be </w:t>
      </w:r>
      <w:r w:rsidR="0005517E">
        <w:rPr>
          <w:rFonts w:ascii="Calibri" w:hAnsi="Calibri" w:cs="Calibri"/>
          <w:szCs w:val="22"/>
        </w:rPr>
        <w:t xml:space="preserve">assumed to be </w:t>
      </w:r>
      <w:r w:rsidR="00BF60BE">
        <w:rPr>
          <w:rFonts w:ascii="Calibri" w:hAnsi="Calibri" w:cs="Calibri"/>
          <w:szCs w:val="22"/>
        </w:rPr>
        <w:t>applied in the</w:t>
      </w:r>
      <w:r w:rsidR="0005517E">
        <w:rPr>
          <w:rFonts w:ascii="Calibri" w:hAnsi="Calibri" w:cs="Calibri"/>
          <w:szCs w:val="22"/>
        </w:rPr>
        <w:t xml:space="preserve"> </w:t>
      </w:r>
      <w:r w:rsidR="00BF60BE">
        <w:rPr>
          <w:rFonts w:ascii="Calibri" w:hAnsi="Calibri" w:cs="Calibri"/>
          <w:szCs w:val="22"/>
        </w:rPr>
        <w:t xml:space="preserve">exceptional pool. </w:t>
      </w:r>
      <w:r w:rsidR="0005517E">
        <w:rPr>
          <w:rFonts w:ascii="Calibri" w:hAnsi="Calibri" w:cs="Calibri"/>
          <w:szCs w:val="22"/>
        </w:rPr>
        <w:t>Since the RAN1 has only discussed an enhancement of random selection in the normal pool so far, we think that it would be reasonable to assume that the random selection defined in Rel-16 NR V2X is supported in the exceptional pool.</w:t>
      </w:r>
    </w:p>
    <w:p w:rsidR="00BF60BE" w:rsidRDefault="00BF60BE" w:rsidP="00BF60BE">
      <w:pPr>
        <w:pStyle w:val="LGTdoc0"/>
        <w:spacing w:afterLines="0" w:after="0" w:line="240" w:lineRule="auto"/>
        <w:ind w:firstLine="425"/>
        <w:rPr>
          <w:rFonts w:ascii="Calibri" w:hAnsi="Calibri" w:cs="Calibri"/>
          <w:szCs w:val="22"/>
        </w:rPr>
      </w:pPr>
    </w:p>
    <w:p w:rsidR="00690FB4" w:rsidRDefault="0005517E" w:rsidP="0005517E">
      <w:pPr>
        <w:pStyle w:val="LGTdoc0"/>
        <w:spacing w:afterLines="0" w:after="0" w:line="240" w:lineRule="auto"/>
      </w:pPr>
      <w:r w:rsidRPr="00F30F8F">
        <w:rPr>
          <w:rFonts w:ascii="Calibri" w:hAnsi="Calibri" w:cs="Calibri"/>
          <w:b/>
          <w:i/>
          <w:szCs w:val="22"/>
        </w:rPr>
        <w:t xml:space="preserve">Proposal </w:t>
      </w:r>
      <w:r w:rsidR="00690FB4">
        <w:rPr>
          <w:rFonts w:ascii="Calibri" w:hAnsi="Calibri" w:cs="Calibri" w:hint="eastAsia"/>
          <w:b/>
          <w:i/>
          <w:szCs w:val="22"/>
        </w:rPr>
        <w:t>1</w:t>
      </w:r>
      <w:r w:rsidRPr="00F30F8F">
        <w:rPr>
          <w:rFonts w:ascii="Calibri" w:hAnsi="Calibri" w:cs="Calibri"/>
          <w:b/>
          <w:i/>
          <w:szCs w:val="22"/>
        </w:rPr>
        <w:t>:</w:t>
      </w:r>
      <w:r w:rsidRPr="0005517E">
        <w:t xml:space="preserve"> </w:t>
      </w:r>
    </w:p>
    <w:p w:rsidR="00BF21EF" w:rsidRDefault="00BF21EF" w:rsidP="00690FB4">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w:t>
      </w:r>
      <w:r w:rsidR="00CA5E7A">
        <w:rPr>
          <w:rFonts w:ascii="Calibri" w:hAnsi="Calibri" w:cs="Calibri"/>
          <w:b/>
          <w:i/>
          <w:szCs w:val="22"/>
        </w:rPr>
        <w:t xml:space="preserve">FG </w:t>
      </w:r>
      <w:r w:rsidR="00CA5E7A" w:rsidRPr="00185425">
        <w:rPr>
          <w:rFonts w:ascii="Calibri" w:hAnsi="Calibri" w:cs="Calibri"/>
          <w:b/>
          <w:i/>
          <w:szCs w:val="22"/>
        </w:rPr>
        <w:t xml:space="preserve">32-4 and </w:t>
      </w:r>
      <w:r w:rsidR="00CA5E7A">
        <w:rPr>
          <w:rFonts w:ascii="Calibri" w:hAnsi="Calibri" w:cs="Calibri"/>
          <w:b/>
          <w:i/>
          <w:szCs w:val="22"/>
        </w:rPr>
        <w:t xml:space="preserve">FG </w:t>
      </w:r>
      <w:r w:rsidR="00CA5E7A" w:rsidRPr="00185425">
        <w:rPr>
          <w:rFonts w:ascii="Calibri" w:hAnsi="Calibri" w:cs="Calibri"/>
          <w:b/>
          <w:i/>
          <w:szCs w:val="22"/>
        </w:rPr>
        <w:t>32-4a</w:t>
      </w:r>
      <w:r>
        <w:rPr>
          <w:rFonts w:ascii="Calibri" w:hAnsi="Calibri" w:cs="Calibri" w:hint="eastAsia"/>
          <w:b/>
          <w:i/>
          <w:szCs w:val="22"/>
        </w:rPr>
        <w:t>,</w:t>
      </w:r>
    </w:p>
    <w:p w:rsidR="0005517E" w:rsidRDefault="00BF21EF" w:rsidP="00BF21EF">
      <w:pPr>
        <w:pStyle w:val="LGTdoc0"/>
        <w:numPr>
          <w:ilvl w:val="1"/>
          <w:numId w:val="40"/>
        </w:numPr>
        <w:spacing w:afterLines="0" w:after="0" w:line="240" w:lineRule="auto"/>
        <w:rPr>
          <w:rFonts w:ascii="Calibri" w:hAnsi="Calibri" w:cs="Calibri"/>
          <w:b/>
          <w:i/>
          <w:szCs w:val="22"/>
        </w:rPr>
      </w:pPr>
      <w:r>
        <w:rPr>
          <w:rFonts w:ascii="Calibri" w:hAnsi="Calibri" w:cs="Calibri"/>
          <w:b/>
          <w:i/>
          <w:szCs w:val="22"/>
        </w:rPr>
        <w:t>Add a note</w:t>
      </w:r>
      <w:r>
        <w:rPr>
          <w:rFonts w:ascii="Calibri" w:hAnsi="Calibri" w:cs="Calibri"/>
          <w:b/>
          <w:i/>
          <w:szCs w:val="22"/>
        </w:rPr>
        <w:t xml:space="preserve"> </w:t>
      </w:r>
      <w:r>
        <w:rPr>
          <w:rFonts w:ascii="Calibri" w:hAnsi="Calibri" w:cs="Calibri" w:hint="eastAsia"/>
          <w:b/>
          <w:i/>
          <w:szCs w:val="22"/>
        </w:rPr>
        <w:t>of</w:t>
      </w:r>
      <w:r w:rsidR="00CA5E7A">
        <w:rPr>
          <w:rFonts w:ascii="Calibri" w:hAnsi="Calibri" w:cs="Calibri"/>
          <w:b/>
          <w:i/>
          <w:szCs w:val="22"/>
        </w:rPr>
        <w:t xml:space="preserve"> “</w:t>
      </w:r>
      <w:r w:rsidR="0028028E">
        <w:rPr>
          <w:rFonts w:ascii="Calibri" w:hAnsi="Calibri" w:cs="Calibri" w:hint="eastAsia"/>
          <w:b/>
          <w:i/>
          <w:szCs w:val="22"/>
        </w:rPr>
        <w:t>R</w:t>
      </w:r>
      <w:r w:rsidR="0028028E" w:rsidRPr="0028028E">
        <w:rPr>
          <w:rFonts w:ascii="Calibri" w:hAnsi="Calibri" w:cs="Calibri"/>
          <w:b/>
          <w:i/>
          <w:szCs w:val="22"/>
        </w:rPr>
        <w:t>andom selection according to Rel-16 in the exceptional pool is supported</w:t>
      </w:r>
      <w:r w:rsidR="00CA5E7A">
        <w:rPr>
          <w:rFonts w:ascii="Calibri" w:hAnsi="Calibri" w:cs="Calibri"/>
          <w:b/>
          <w:i/>
          <w:szCs w:val="22"/>
        </w:rPr>
        <w:t>”.</w:t>
      </w:r>
    </w:p>
    <w:p w:rsidR="001677A3" w:rsidRPr="001677A3" w:rsidRDefault="001677A3" w:rsidP="00DD2AA0">
      <w:pPr>
        <w:pStyle w:val="LGTdoc0"/>
        <w:spacing w:afterLines="0" w:after="0" w:line="240" w:lineRule="auto"/>
        <w:ind w:firstLine="425"/>
        <w:rPr>
          <w:rFonts w:ascii="Calibri" w:hAnsi="Calibri" w:cs="Calibri"/>
          <w:szCs w:val="22"/>
        </w:rPr>
      </w:pPr>
    </w:p>
    <w:p w:rsidR="007559E4" w:rsidRPr="00AB631F" w:rsidRDefault="007559E4" w:rsidP="007559E4">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w:t>
      </w:r>
      <w:r w:rsidR="00AF7983">
        <w:rPr>
          <w:rFonts w:hint="eastAsia"/>
          <w:sz w:val="24"/>
          <w:szCs w:val="24"/>
          <w:lang w:val="en-US"/>
        </w:rPr>
        <w:t>4b</w:t>
      </w:r>
    </w:p>
    <w:p w:rsidR="00AF7983" w:rsidRPr="007843CD" w:rsidRDefault="00AF7983" w:rsidP="007559E4">
      <w:pPr>
        <w:pStyle w:val="LGTdoc0"/>
        <w:spacing w:afterLines="0" w:after="0" w:line="240" w:lineRule="auto"/>
        <w:ind w:firstLine="425"/>
        <w:rPr>
          <w:rFonts w:ascii="Calibri" w:hAnsi="Calibri" w:cs="Calibri"/>
          <w:szCs w:val="22"/>
        </w:rPr>
      </w:pPr>
      <w:r w:rsidRPr="007843CD">
        <w:rPr>
          <w:rFonts w:ascii="Calibri" w:hAnsi="Calibri" w:cs="Calibri" w:hint="eastAsia"/>
          <w:szCs w:val="22"/>
        </w:rPr>
        <w:t>We</w:t>
      </w:r>
      <w:r w:rsidRPr="007843CD">
        <w:rPr>
          <w:rFonts w:ascii="Calibri" w:hAnsi="Calibri" w:cs="Calibri"/>
          <w:szCs w:val="22"/>
        </w:rPr>
        <w:t xml:space="preserve"> </w:t>
      </w:r>
      <w:r w:rsidRPr="007843CD">
        <w:rPr>
          <w:rFonts w:ascii="Calibri" w:hAnsi="Calibri" w:cs="Calibri" w:hint="eastAsia"/>
          <w:szCs w:val="22"/>
        </w:rPr>
        <w:t>think</w:t>
      </w:r>
      <w:r w:rsidRPr="007843CD">
        <w:rPr>
          <w:rFonts w:ascii="Calibri" w:hAnsi="Calibri" w:cs="Calibri"/>
          <w:szCs w:val="22"/>
        </w:rPr>
        <w:t xml:space="preserve"> </w:t>
      </w:r>
      <w:r w:rsidRPr="007843CD">
        <w:rPr>
          <w:rFonts w:ascii="Calibri" w:hAnsi="Calibri" w:cs="Calibri" w:hint="eastAsia"/>
          <w:szCs w:val="22"/>
        </w:rPr>
        <w:t>that</w:t>
      </w:r>
      <w:r w:rsidRPr="007843CD">
        <w:rPr>
          <w:rFonts w:ascii="Calibri" w:hAnsi="Calibri" w:cs="Calibri"/>
          <w:szCs w:val="22"/>
        </w:rPr>
        <w:t xml:space="preserve"> </w:t>
      </w:r>
      <w:r w:rsidRPr="007843CD">
        <w:rPr>
          <w:rFonts w:ascii="Calibri" w:hAnsi="Calibri" w:cs="Calibri" w:hint="eastAsia"/>
          <w:szCs w:val="22"/>
        </w:rPr>
        <w:t>the</w:t>
      </w:r>
      <w:r w:rsidRPr="007843CD">
        <w:rPr>
          <w:rFonts w:ascii="Calibri" w:hAnsi="Calibri" w:cs="Calibri"/>
          <w:szCs w:val="22"/>
        </w:rPr>
        <w:t xml:space="preserve"> </w:t>
      </w:r>
      <w:r w:rsidRPr="007843CD">
        <w:rPr>
          <w:rFonts w:ascii="Calibri" w:hAnsi="Calibri" w:cs="Calibri" w:hint="eastAsia"/>
          <w:szCs w:val="22"/>
        </w:rPr>
        <w:t>features</w:t>
      </w:r>
      <w:r w:rsidRPr="007843CD">
        <w:rPr>
          <w:rFonts w:ascii="Calibri" w:hAnsi="Calibri" w:cs="Calibri"/>
          <w:szCs w:val="22"/>
        </w:rPr>
        <w:t xml:space="preserve"> </w:t>
      </w:r>
      <w:r w:rsidRPr="007843CD">
        <w:rPr>
          <w:rFonts w:ascii="Calibri" w:hAnsi="Calibri" w:cs="Calibri" w:hint="eastAsia"/>
          <w:szCs w:val="22"/>
        </w:rPr>
        <w:t>defined</w:t>
      </w:r>
      <w:r w:rsidRPr="007843CD">
        <w:rPr>
          <w:rFonts w:ascii="Calibri" w:hAnsi="Calibri" w:cs="Calibri"/>
          <w:szCs w:val="22"/>
        </w:rPr>
        <w:t xml:space="preserve"> </w:t>
      </w:r>
      <w:r w:rsidRPr="007843CD">
        <w:rPr>
          <w:rFonts w:ascii="Calibri" w:hAnsi="Calibri" w:cs="Calibri" w:hint="eastAsia"/>
          <w:szCs w:val="22"/>
        </w:rPr>
        <w:t>in</w:t>
      </w:r>
      <w:r w:rsidRPr="007843CD">
        <w:rPr>
          <w:rFonts w:ascii="Calibri" w:hAnsi="Calibri" w:cs="Calibri"/>
          <w:szCs w:val="22"/>
        </w:rPr>
        <w:t xml:space="preserve"> </w:t>
      </w:r>
      <w:r w:rsidRPr="007843CD">
        <w:rPr>
          <w:rFonts w:ascii="Calibri" w:hAnsi="Calibri" w:cs="Calibri" w:hint="eastAsia"/>
          <w:szCs w:val="22"/>
        </w:rPr>
        <w:t>Rel-17</w:t>
      </w:r>
      <w:r w:rsidRPr="007843CD">
        <w:rPr>
          <w:rFonts w:ascii="Calibri" w:hAnsi="Calibri" w:cs="Calibri"/>
          <w:szCs w:val="22"/>
        </w:rPr>
        <w:t xml:space="preserve"> </w:t>
      </w:r>
      <w:r w:rsidRPr="007843CD">
        <w:rPr>
          <w:rFonts w:ascii="Calibri" w:hAnsi="Calibri" w:cs="Calibri" w:hint="eastAsia"/>
          <w:szCs w:val="22"/>
        </w:rPr>
        <w:t>should</w:t>
      </w:r>
      <w:r w:rsidRPr="007843CD">
        <w:rPr>
          <w:rFonts w:ascii="Calibri" w:hAnsi="Calibri" w:cs="Calibri"/>
          <w:szCs w:val="22"/>
        </w:rPr>
        <w:t xml:space="preserve"> </w:t>
      </w:r>
      <w:r w:rsidRPr="007843CD">
        <w:rPr>
          <w:rFonts w:ascii="Calibri" w:hAnsi="Calibri" w:cs="Calibri" w:hint="eastAsia"/>
          <w:szCs w:val="22"/>
        </w:rPr>
        <w:t>be</w:t>
      </w:r>
      <w:r w:rsidRPr="007843CD">
        <w:rPr>
          <w:rFonts w:ascii="Calibri" w:hAnsi="Calibri" w:cs="Calibri"/>
          <w:szCs w:val="22"/>
        </w:rPr>
        <w:t xml:space="preserve"> </w:t>
      </w:r>
      <w:r w:rsidRPr="007843CD">
        <w:rPr>
          <w:rFonts w:ascii="Calibri" w:hAnsi="Calibri" w:cs="Calibri" w:hint="eastAsia"/>
          <w:szCs w:val="22"/>
        </w:rPr>
        <w:t>available</w:t>
      </w:r>
      <w:r w:rsidRPr="007843CD">
        <w:rPr>
          <w:rFonts w:ascii="Calibri" w:hAnsi="Calibri" w:cs="Calibri"/>
          <w:szCs w:val="22"/>
        </w:rPr>
        <w:t xml:space="preserve"> </w:t>
      </w:r>
      <w:r w:rsidRPr="007843CD">
        <w:rPr>
          <w:rFonts w:ascii="Calibri" w:hAnsi="Calibri" w:cs="Calibri" w:hint="eastAsia"/>
          <w:szCs w:val="22"/>
        </w:rPr>
        <w:t>even</w:t>
      </w:r>
      <w:r w:rsidRPr="007843CD">
        <w:rPr>
          <w:rFonts w:ascii="Calibri" w:hAnsi="Calibri" w:cs="Calibri"/>
          <w:szCs w:val="22"/>
        </w:rPr>
        <w:t xml:space="preserve"> </w:t>
      </w:r>
      <w:r w:rsidRPr="007843CD">
        <w:rPr>
          <w:rFonts w:ascii="Calibri" w:hAnsi="Calibri" w:cs="Calibri" w:hint="eastAsia"/>
          <w:szCs w:val="22"/>
        </w:rPr>
        <w:t>when</w:t>
      </w:r>
      <w:r w:rsidRPr="007843CD">
        <w:rPr>
          <w:rFonts w:ascii="Calibri" w:hAnsi="Calibri" w:cs="Calibri"/>
          <w:szCs w:val="22"/>
        </w:rPr>
        <w:t xml:space="preserve"> </w:t>
      </w:r>
      <w:r w:rsidRPr="007843CD">
        <w:rPr>
          <w:rFonts w:ascii="Calibri" w:hAnsi="Calibri" w:cs="Calibri" w:hint="eastAsia"/>
          <w:szCs w:val="22"/>
        </w:rPr>
        <w:t>having</w:t>
      </w:r>
      <w:r w:rsidRPr="007843CD">
        <w:rPr>
          <w:rFonts w:ascii="Calibri" w:hAnsi="Calibri" w:cs="Calibri"/>
          <w:szCs w:val="22"/>
        </w:rPr>
        <w:t xml:space="preserve"> </w:t>
      </w:r>
      <w:r w:rsidRPr="007843CD">
        <w:rPr>
          <w:rFonts w:ascii="Calibri" w:hAnsi="Calibri" w:cs="Calibri" w:hint="eastAsia"/>
          <w:szCs w:val="22"/>
        </w:rPr>
        <w:t>another</w:t>
      </w:r>
      <w:r w:rsidRPr="007843CD">
        <w:rPr>
          <w:rFonts w:ascii="Calibri" w:hAnsi="Calibri" w:cs="Calibri"/>
          <w:szCs w:val="22"/>
        </w:rPr>
        <w:t xml:space="preserve"> </w:t>
      </w:r>
      <w:r w:rsidRPr="007843CD">
        <w:rPr>
          <w:rFonts w:ascii="Calibri" w:hAnsi="Calibri" w:cs="Calibri" w:hint="eastAsia"/>
          <w:szCs w:val="22"/>
        </w:rPr>
        <w:t>UE</w:t>
      </w:r>
      <w:r w:rsidRPr="007843CD">
        <w:rPr>
          <w:rFonts w:ascii="Calibri" w:hAnsi="Calibri" w:cs="Calibri"/>
          <w:szCs w:val="22"/>
        </w:rPr>
        <w:t xml:space="preserve"> </w:t>
      </w:r>
      <w:r w:rsidRPr="007843CD">
        <w:rPr>
          <w:rFonts w:ascii="Calibri" w:hAnsi="Calibri" w:cs="Calibri" w:hint="eastAsia"/>
          <w:szCs w:val="22"/>
        </w:rPr>
        <w:t>as</w:t>
      </w:r>
      <w:r w:rsidRPr="007843CD">
        <w:rPr>
          <w:rFonts w:ascii="Calibri" w:hAnsi="Calibri" w:cs="Calibri"/>
          <w:szCs w:val="22"/>
        </w:rPr>
        <w:t xml:space="preserve"> the synchronization reference </w:t>
      </w:r>
      <w:r w:rsidRPr="007843CD">
        <w:rPr>
          <w:rFonts w:ascii="Calibri" w:hAnsi="Calibri" w:cs="Calibri" w:hint="eastAsia"/>
          <w:szCs w:val="22"/>
        </w:rPr>
        <w:t>under</w:t>
      </w:r>
      <w:r w:rsidRPr="007843CD">
        <w:rPr>
          <w:rFonts w:ascii="Calibri" w:hAnsi="Calibri" w:cs="Calibri"/>
          <w:szCs w:val="22"/>
        </w:rPr>
        <w:t xml:space="preserve"> </w:t>
      </w:r>
      <w:r w:rsidRPr="007843CD">
        <w:rPr>
          <w:rFonts w:ascii="Calibri" w:hAnsi="Calibri" w:cs="Calibri" w:hint="eastAsia"/>
          <w:szCs w:val="22"/>
        </w:rPr>
        <w:t>the</w:t>
      </w:r>
      <w:r w:rsidRPr="007843CD">
        <w:rPr>
          <w:rFonts w:ascii="Calibri" w:hAnsi="Calibri" w:cs="Calibri"/>
          <w:szCs w:val="22"/>
        </w:rPr>
        <w:t xml:space="preserve"> </w:t>
      </w:r>
      <w:r w:rsidRPr="007843CD">
        <w:rPr>
          <w:rFonts w:ascii="Calibri" w:hAnsi="Calibri" w:cs="Calibri" w:hint="eastAsia"/>
          <w:szCs w:val="22"/>
        </w:rPr>
        <w:t>out-of-coverage</w:t>
      </w:r>
      <w:r w:rsidRPr="007843CD">
        <w:rPr>
          <w:rFonts w:ascii="Calibri" w:hAnsi="Calibri" w:cs="Calibri"/>
          <w:szCs w:val="22"/>
        </w:rPr>
        <w:t xml:space="preserve"> </w:t>
      </w:r>
      <w:r w:rsidRPr="007843CD">
        <w:rPr>
          <w:rFonts w:ascii="Calibri" w:hAnsi="Calibri" w:cs="Calibri" w:hint="eastAsia"/>
          <w:szCs w:val="22"/>
        </w:rPr>
        <w:t>and</w:t>
      </w:r>
      <w:r w:rsidRPr="007843CD">
        <w:rPr>
          <w:rFonts w:ascii="Calibri" w:hAnsi="Calibri" w:cs="Calibri"/>
          <w:szCs w:val="22"/>
        </w:rPr>
        <w:t xml:space="preserve"> </w:t>
      </w:r>
      <w:r w:rsidRPr="007843CD">
        <w:rPr>
          <w:rFonts w:ascii="Calibri" w:hAnsi="Calibri" w:cs="Calibri" w:hint="eastAsia"/>
          <w:szCs w:val="22"/>
        </w:rPr>
        <w:t>partial</w:t>
      </w:r>
      <w:r w:rsidRPr="007843CD">
        <w:rPr>
          <w:rFonts w:ascii="Calibri" w:hAnsi="Calibri" w:cs="Calibri"/>
          <w:szCs w:val="22"/>
        </w:rPr>
        <w:t xml:space="preserve"> </w:t>
      </w:r>
      <w:r w:rsidRPr="007843CD">
        <w:rPr>
          <w:rFonts w:ascii="Calibri" w:hAnsi="Calibri" w:cs="Calibri" w:hint="eastAsia"/>
          <w:szCs w:val="22"/>
        </w:rPr>
        <w:t>coverage</w:t>
      </w:r>
      <w:r w:rsidR="007843CD" w:rsidRPr="007843CD">
        <w:rPr>
          <w:rFonts w:ascii="Calibri" w:hAnsi="Calibri" w:cs="Calibri"/>
          <w:szCs w:val="22"/>
        </w:rPr>
        <w:t xml:space="preserve"> </w:t>
      </w:r>
      <w:r w:rsidR="007843CD" w:rsidRPr="007843CD">
        <w:rPr>
          <w:rFonts w:ascii="Calibri" w:hAnsi="Calibri" w:cs="Calibri" w:hint="eastAsia"/>
          <w:szCs w:val="22"/>
        </w:rPr>
        <w:t>scenarios</w:t>
      </w:r>
      <w:r w:rsidRPr="007843CD">
        <w:rPr>
          <w:rFonts w:ascii="Calibri" w:hAnsi="Calibri" w:cs="Calibri" w:hint="eastAsia"/>
          <w:szCs w:val="22"/>
        </w:rPr>
        <w:t>.</w:t>
      </w:r>
      <w:r w:rsidRPr="007843CD">
        <w:rPr>
          <w:rFonts w:ascii="Calibri" w:hAnsi="Calibri" w:cs="Calibri"/>
          <w:szCs w:val="22"/>
        </w:rPr>
        <w:t xml:space="preserve"> </w:t>
      </w:r>
      <w:r w:rsidRPr="007843CD">
        <w:rPr>
          <w:rFonts w:ascii="Calibri" w:hAnsi="Calibri" w:cs="Calibri" w:hint="eastAsia"/>
          <w:szCs w:val="22"/>
        </w:rPr>
        <w:t>In</w:t>
      </w:r>
      <w:r w:rsidRPr="007843CD">
        <w:rPr>
          <w:rFonts w:ascii="Calibri" w:hAnsi="Calibri" w:cs="Calibri"/>
          <w:szCs w:val="22"/>
        </w:rPr>
        <w:t xml:space="preserve"> </w:t>
      </w:r>
      <w:r w:rsidRPr="007843CD">
        <w:rPr>
          <w:rFonts w:ascii="Calibri" w:hAnsi="Calibri" w:cs="Calibri" w:hint="eastAsia"/>
          <w:szCs w:val="22"/>
        </w:rPr>
        <w:t>other</w:t>
      </w:r>
      <w:r w:rsidRPr="007843CD">
        <w:rPr>
          <w:rFonts w:ascii="Calibri" w:hAnsi="Calibri" w:cs="Calibri"/>
          <w:szCs w:val="22"/>
        </w:rPr>
        <w:t xml:space="preserve"> </w:t>
      </w:r>
      <w:r w:rsidRPr="007843CD">
        <w:rPr>
          <w:rFonts w:ascii="Calibri" w:hAnsi="Calibri" w:cs="Calibri" w:hint="eastAsia"/>
          <w:szCs w:val="22"/>
        </w:rPr>
        <w:t>words,</w:t>
      </w:r>
      <w:r w:rsidRPr="007843CD">
        <w:rPr>
          <w:rFonts w:ascii="Calibri" w:hAnsi="Calibri" w:cs="Calibri"/>
          <w:szCs w:val="22"/>
        </w:rPr>
        <w:t xml:space="preserve"> </w:t>
      </w:r>
      <w:r w:rsidRPr="007843CD">
        <w:rPr>
          <w:rFonts w:ascii="Calibri" w:hAnsi="Calibri" w:cs="Calibri" w:hint="eastAsia"/>
          <w:szCs w:val="22"/>
        </w:rPr>
        <w:t>all</w:t>
      </w:r>
      <w:r w:rsidRPr="007843CD">
        <w:rPr>
          <w:rFonts w:ascii="Calibri" w:hAnsi="Calibri" w:cs="Calibri"/>
          <w:szCs w:val="22"/>
        </w:rPr>
        <w:t xml:space="preserve"> </w:t>
      </w:r>
      <w:r w:rsidRPr="007843CD">
        <w:rPr>
          <w:rFonts w:ascii="Calibri" w:hAnsi="Calibri" w:cs="Calibri" w:hint="eastAsia"/>
          <w:szCs w:val="22"/>
        </w:rPr>
        <w:t>WGs</w:t>
      </w:r>
      <w:r w:rsidRPr="007843CD">
        <w:rPr>
          <w:rFonts w:ascii="Calibri" w:hAnsi="Calibri" w:cs="Calibri"/>
          <w:szCs w:val="22"/>
        </w:rPr>
        <w:t xml:space="preserve"> </w:t>
      </w:r>
      <w:r w:rsidRPr="007843CD">
        <w:rPr>
          <w:rFonts w:ascii="Calibri" w:hAnsi="Calibri" w:cs="Calibri" w:hint="eastAsia"/>
          <w:szCs w:val="22"/>
        </w:rPr>
        <w:t>have</w:t>
      </w:r>
      <w:r w:rsidRPr="007843CD">
        <w:rPr>
          <w:rFonts w:ascii="Calibri" w:hAnsi="Calibri" w:cs="Calibri"/>
          <w:szCs w:val="22"/>
        </w:rPr>
        <w:t xml:space="preserve"> </w:t>
      </w:r>
      <w:r w:rsidRPr="007843CD">
        <w:rPr>
          <w:rFonts w:ascii="Calibri" w:hAnsi="Calibri" w:cs="Calibri" w:hint="eastAsia"/>
          <w:szCs w:val="22"/>
        </w:rPr>
        <w:t>never</w:t>
      </w:r>
      <w:r w:rsidRPr="007843CD">
        <w:rPr>
          <w:rFonts w:ascii="Calibri" w:hAnsi="Calibri" w:cs="Calibri"/>
          <w:szCs w:val="22"/>
        </w:rPr>
        <w:t xml:space="preserve"> </w:t>
      </w:r>
      <w:r w:rsidRPr="007843CD">
        <w:rPr>
          <w:rFonts w:ascii="Calibri" w:hAnsi="Calibri" w:cs="Calibri" w:hint="eastAsia"/>
          <w:szCs w:val="22"/>
        </w:rPr>
        <w:t>discussed</w:t>
      </w:r>
      <w:r w:rsidRPr="007843CD">
        <w:rPr>
          <w:rFonts w:ascii="Calibri" w:hAnsi="Calibri" w:cs="Calibri"/>
          <w:szCs w:val="22"/>
        </w:rPr>
        <w:t xml:space="preserve"> </w:t>
      </w:r>
      <w:r w:rsidRPr="007843CD">
        <w:rPr>
          <w:rFonts w:ascii="Calibri" w:hAnsi="Calibri" w:cs="Calibri" w:hint="eastAsia"/>
          <w:szCs w:val="22"/>
        </w:rPr>
        <w:t>the</w:t>
      </w:r>
      <w:r w:rsidRPr="007843CD">
        <w:rPr>
          <w:rFonts w:ascii="Calibri" w:hAnsi="Calibri" w:cs="Calibri"/>
          <w:szCs w:val="22"/>
        </w:rPr>
        <w:t xml:space="preserve"> </w:t>
      </w:r>
      <w:r w:rsidRPr="007843CD">
        <w:rPr>
          <w:rFonts w:ascii="Calibri" w:hAnsi="Calibri" w:cs="Calibri" w:hint="eastAsia"/>
          <w:szCs w:val="22"/>
        </w:rPr>
        <w:t>limitation</w:t>
      </w:r>
      <w:r w:rsidRPr="007843CD">
        <w:rPr>
          <w:rFonts w:ascii="Calibri" w:hAnsi="Calibri" w:cs="Calibri"/>
          <w:szCs w:val="22"/>
        </w:rPr>
        <w:t xml:space="preserve"> </w:t>
      </w:r>
      <w:r w:rsidRPr="007843CD">
        <w:rPr>
          <w:rFonts w:ascii="Calibri" w:hAnsi="Calibri" w:cs="Calibri" w:hint="eastAsia"/>
          <w:szCs w:val="22"/>
        </w:rPr>
        <w:t>of</w:t>
      </w:r>
      <w:r w:rsidRPr="007843CD">
        <w:rPr>
          <w:rFonts w:ascii="Calibri" w:hAnsi="Calibri" w:cs="Calibri"/>
          <w:szCs w:val="22"/>
        </w:rPr>
        <w:t xml:space="preserve"> </w:t>
      </w:r>
      <w:r w:rsidRPr="007843CD">
        <w:rPr>
          <w:rFonts w:ascii="Calibri" w:hAnsi="Calibri" w:cs="Calibri" w:hint="eastAsia"/>
          <w:szCs w:val="22"/>
        </w:rPr>
        <w:t>scenarios</w:t>
      </w:r>
      <w:r w:rsidRPr="007843CD">
        <w:rPr>
          <w:rFonts w:ascii="Calibri" w:hAnsi="Calibri" w:cs="Calibri"/>
          <w:szCs w:val="22"/>
        </w:rPr>
        <w:t xml:space="preserve"> </w:t>
      </w:r>
      <w:r w:rsidRPr="007843CD">
        <w:rPr>
          <w:rFonts w:ascii="Calibri" w:hAnsi="Calibri" w:cs="Calibri" w:hint="eastAsia"/>
          <w:szCs w:val="22"/>
        </w:rPr>
        <w:t>under</w:t>
      </w:r>
      <w:r w:rsidRPr="007843CD">
        <w:rPr>
          <w:rFonts w:ascii="Calibri" w:hAnsi="Calibri" w:cs="Calibri"/>
          <w:szCs w:val="22"/>
        </w:rPr>
        <w:t xml:space="preserve"> </w:t>
      </w:r>
      <w:r w:rsidRPr="007843CD">
        <w:rPr>
          <w:rFonts w:ascii="Calibri" w:hAnsi="Calibri" w:cs="Calibri" w:hint="eastAsia"/>
          <w:szCs w:val="22"/>
        </w:rPr>
        <w:t>which</w:t>
      </w:r>
      <w:r w:rsidRPr="007843CD">
        <w:rPr>
          <w:rFonts w:ascii="Calibri" w:hAnsi="Calibri" w:cs="Calibri"/>
          <w:szCs w:val="22"/>
        </w:rPr>
        <w:t xml:space="preserve"> </w:t>
      </w:r>
      <w:r w:rsidR="008F7982" w:rsidRPr="007843CD">
        <w:rPr>
          <w:rFonts w:ascii="Calibri" w:hAnsi="Calibri" w:cs="Calibri" w:hint="eastAsia"/>
          <w:szCs w:val="22"/>
        </w:rPr>
        <w:t>these</w:t>
      </w:r>
      <w:r w:rsidR="008F7982" w:rsidRPr="007843CD">
        <w:rPr>
          <w:rFonts w:ascii="Calibri" w:hAnsi="Calibri" w:cs="Calibri"/>
          <w:szCs w:val="22"/>
        </w:rPr>
        <w:t xml:space="preserve"> features </w:t>
      </w:r>
      <w:r w:rsidR="008F7982" w:rsidRPr="007843CD">
        <w:rPr>
          <w:rFonts w:ascii="Calibri" w:hAnsi="Calibri" w:cs="Calibri" w:hint="eastAsia"/>
          <w:szCs w:val="22"/>
        </w:rPr>
        <w:t>apply.</w:t>
      </w:r>
      <w:r w:rsidR="007843CD" w:rsidRPr="007843CD">
        <w:rPr>
          <w:rFonts w:ascii="Calibri" w:hAnsi="Calibri" w:cs="Calibri"/>
          <w:szCs w:val="22"/>
        </w:rPr>
        <w:t xml:space="preserve"> </w:t>
      </w:r>
      <w:r w:rsidR="007843CD" w:rsidRPr="007843CD">
        <w:rPr>
          <w:rFonts w:ascii="Calibri" w:hAnsi="Calibri" w:cs="Calibri" w:hint="eastAsia"/>
          <w:szCs w:val="22"/>
        </w:rPr>
        <w:t>So,</w:t>
      </w:r>
      <w:r w:rsidR="007843CD" w:rsidRPr="007843CD">
        <w:rPr>
          <w:rFonts w:ascii="Calibri" w:hAnsi="Calibri" w:cs="Calibri"/>
          <w:szCs w:val="22"/>
        </w:rPr>
        <w:t xml:space="preserve"> </w:t>
      </w:r>
      <w:r w:rsidR="007843CD" w:rsidRPr="007843CD">
        <w:rPr>
          <w:rFonts w:ascii="Calibri" w:hAnsi="Calibri" w:cs="Calibri" w:hint="eastAsia"/>
          <w:szCs w:val="22"/>
        </w:rPr>
        <w:t>the</w:t>
      </w:r>
      <w:r w:rsidR="007843CD" w:rsidRPr="007843CD">
        <w:rPr>
          <w:rFonts w:ascii="Calibri" w:hAnsi="Calibri" w:cs="Calibri"/>
          <w:szCs w:val="22"/>
        </w:rPr>
        <w:t xml:space="preserve"> </w:t>
      </w:r>
      <w:r w:rsidR="007843CD" w:rsidRPr="007843CD">
        <w:rPr>
          <w:rFonts w:ascii="Calibri" w:hAnsi="Calibri" w:cs="Calibri" w:hint="eastAsia"/>
          <w:szCs w:val="22"/>
        </w:rPr>
        <w:t>6</w:t>
      </w:r>
      <w:r w:rsidR="007843CD" w:rsidRPr="007843CD">
        <w:rPr>
          <w:rFonts w:ascii="Calibri" w:hAnsi="Calibri" w:cs="Calibri" w:hint="eastAsia"/>
          <w:szCs w:val="22"/>
          <w:vertAlign w:val="superscript"/>
        </w:rPr>
        <w:t>th</w:t>
      </w:r>
      <w:r w:rsidR="007843CD">
        <w:rPr>
          <w:rFonts w:ascii="Calibri" w:hAnsi="Calibri" w:cs="Calibri"/>
          <w:szCs w:val="22"/>
        </w:rPr>
        <w:t xml:space="preserve"> </w:t>
      </w:r>
      <w:r w:rsidR="007843CD" w:rsidRPr="007843CD">
        <w:rPr>
          <w:rFonts w:ascii="Calibri" w:hAnsi="Calibri" w:cs="Calibri" w:hint="eastAsia"/>
          <w:szCs w:val="22"/>
        </w:rPr>
        <w:t>component</w:t>
      </w:r>
      <w:r w:rsidR="007843CD" w:rsidRPr="007843CD">
        <w:rPr>
          <w:rFonts w:ascii="Calibri" w:hAnsi="Calibri" w:cs="Calibri"/>
          <w:szCs w:val="22"/>
        </w:rPr>
        <w:t xml:space="preserve"> </w:t>
      </w:r>
      <w:r w:rsidR="007843CD" w:rsidRPr="007843CD">
        <w:rPr>
          <w:rFonts w:ascii="Calibri" w:hAnsi="Calibri" w:cs="Calibri" w:hint="eastAsia"/>
          <w:szCs w:val="22"/>
        </w:rPr>
        <w:t>marked</w:t>
      </w:r>
      <w:r w:rsidR="007843CD" w:rsidRPr="007843CD">
        <w:rPr>
          <w:rFonts w:ascii="Calibri" w:hAnsi="Calibri" w:cs="Calibri"/>
          <w:szCs w:val="22"/>
        </w:rPr>
        <w:t xml:space="preserve"> </w:t>
      </w:r>
      <w:r w:rsidR="007843CD" w:rsidRPr="007843CD">
        <w:rPr>
          <w:rFonts w:ascii="Calibri" w:hAnsi="Calibri" w:cs="Calibri" w:hint="eastAsia"/>
          <w:szCs w:val="22"/>
        </w:rPr>
        <w:t>with</w:t>
      </w:r>
      <w:r w:rsidR="007843CD" w:rsidRPr="007843CD">
        <w:rPr>
          <w:rFonts w:ascii="Calibri" w:hAnsi="Calibri" w:cs="Calibri"/>
          <w:szCs w:val="22"/>
        </w:rPr>
        <w:t xml:space="preserve"> </w:t>
      </w:r>
      <w:r w:rsidR="007843CD" w:rsidRPr="007843CD">
        <w:rPr>
          <w:rFonts w:ascii="Calibri" w:hAnsi="Calibri" w:cs="Calibri" w:hint="eastAsia"/>
          <w:szCs w:val="22"/>
        </w:rPr>
        <w:t>yellow</w:t>
      </w:r>
      <w:r w:rsidR="007843CD" w:rsidRPr="007843CD">
        <w:rPr>
          <w:rFonts w:ascii="Calibri" w:hAnsi="Calibri" w:cs="Calibri"/>
          <w:szCs w:val="22"/>
        </w:rPr>
        <w:t xml:space="preserve"> </w:t>
      </w:r>
      <w:r w:rsidR="007843CD" w:rsidRPr="007843CD">
        <w:rPr>
          <w:rFonts w:ascii="Calibri" w:hAnsi="Calibri" w:cs="Calibri" w:hint="eastAsia"/>
          <w:szCs w:val="22"/>
        </w:rPr>
        <w:t>(i.e.,</w:t>
      </w:r>
      <w:r w:rsidR="007843CD" w:rsidRPr="007843CD">
        <w:rPr>
          <w:rFonts w:ascii="Calibri" w:hAnsi="Calibri" w:cs="Calibri"/>
          <w:szCs w:val="22"/>
        </w:rPr>
        <w:t xml:space="preserve"> UE supports SyncRef UE as the synchronization reference and can receive S-SSB in NR sidelink if it supports 15-1</w:t>
      </w:r>
      <w:r w:rsidR="007843CD" w:rsidRPr="007843CD">
        <w:rPr>
          <w:rFonts w:ascii="Calibri" w:hAnsi="Calibri" w:cs="Calibri" w:hint="eastAsia"/>
          <w:szCs w:val="22"/>
        </w:rPr>
        <w:t>)</w:t>
      </w:r>
      <w:r w:rsidR="007843CD" w:rsidRPr="007843CD">
        <w:rPr>
          <w:rFonts w:ascii="Calibri" w:hAnsi="Calibri" w:cs="Calibri"/>
          <w:szCs w:val="22"/>
        </w:rPr>
        <w:t xml:space="preserve"> </w:t>
      </w:r>
      <w:r w:rsidR="007843CD" w:rsidRPr="007843CD">
        <w:rPr>
          <w:rFonts w:ascii="Calibri" w:hAnsi="Calibri" w:cs="Calibri" w:hint="eastAsia"/>
          <w:szCs w:val="22"/>
        </w:rPr>
        <w:t>on</w:t>
      </w:r>
      <w:r w:rsidR="007843CD" w:rsidRPr="007843CD">
        <w:rPr>
          <w:rFonts w:ascii="Calibri" w:hAnsi="Calibri" w:cs="Calibri"/>
          <w:szCs w:val="22"/>
        </w:rPr>
        <w:t xml:space="preserve"> </w:t>
      </w:r>
      <w:r w:rsidR="007843CD" w:rsidRPr="007843CD">
        <w:rPr>
          <w:rFonts w:ascii="Calibri" w:hAnsi="Calibri" w:cs="Calibri" w:hint="eastAsia"/>
          <w:szCs w:val="22"/>
        </w:rPr>
        <w:t>FG</w:t>
      </w:r>
      <w:r w:rsidR="007843CD" w:rsidRPr="007843CD">
        <w:rPr>
          <w:rFonts w:ascii="Calibri" w:hAnsi="Calibri" w:cs="Calibri"/>
          <w:szCs w:val="22"/>
        </w:rPr>
        <w:t xml:space="preserve"> </w:t>
      </w:r>
      <w:r w:rsidR="007843CD" w:rsidRPr="007843CD">
        <w:rPr>
          <w:rFonts w:ascii="Calibri" w:hAnsi="Calibri" w:cs="Calibri" w:hint="eastAsia"/>
          <w:szCs w:val="22"/>
        </w:rPr>
        <w:t>32-4b</w:t>
      </w:r>
      <w:r w:rsidR="007843CD" w:rsidRPr="007843CD">
        <w:rPr>
          <w:rFonts w:ascii="Calibri" w:hAnsi="Calibri" w:cs="Calibri"/>
          <w:szCs w:val="22"/>
        </w:rPr>
        <w:t xml:space="preserve"> </w:t>
      </w:r>
      <w:r w:rsidR="007843CD" w:rsidRPr="007843CD">
        <w:rPr>
          <w:rFonts w:ascii="Calibri" w:hAnsi="Calibri" w:cs="Calibri" w:hint="eastAsia"/>
          <w:szCs w:val="22"/>
        </w:rPr>
        <w:t>needs</w:t>
      </w:r>
      <w:r w:rsidR="007843CD" w:rsidRPr="007843CD">
        <w:rPr>
          <w:rFonts w:ascii="Calibri" w:hAnsi="Calibri" w:cs="Calibri"/>
          <w:szCs w:val="22"/>
        </w:rPr>
        <w:t xml:space="preserve"> </w:t>
      </w:r>
      <w:r w:rsidR="007843CD" w:rsidRPr="007843CD">
        <w:rPr>
          <w:rFonts w:ascii="Calibri" w:hAnsi="Calibri" w:cs="Calibri" w:hint="eastAsia"/>
          <w:szCs w:val="22"/>
        </w:rPr>
        <w:t>to</w:t>
      </w:r>
      <w:r w:rsidR="007843CD" w:rsidRPr="007843CD">
        <w:rPr>
          <w:rFonts w:ascii="Calibri" w:hAnsi="Calibri" w:cs="Calibri"/>
          <w:szCs w:val="22"/>
        </w:rPr>
        <w:t xml:space="preserve"> </w:t>
      </w:r>
      <w:r w:rsidR="007843CD" w:rsidRPr="007843CD">
        <w:rPr>
          <w:rFonts w:ascii="Calibri" w:hAnsi="Calibri" w:cs="Calibri" w:hint="eastAsia"/>
          <w:szCs w:val="22"/>
        </w:rPr>
        <w:t>be</w:t>
      </w:r>
      <w:r w:rsidR="007843CD" w:rsidRPr="007843CD">
        <w:rPr>
          <w:rFonts w:ascii="Calibri" w:hAnsi="Calibri" w:cs="Calibri"/>
          <w:szCs w:val="22"/>
        </w:rPr>
        <w:t xml:space="preserve"> </w:t>
      </w:r>
      <w:r w:rsidR="007843CD" w:rsidRPr="007843CD">
        <w:rPr>
          <w:rFonts w:ascii="Calibri" w:hAnsi="Calibri" w:cs="Calibri" w:hint="eastAsia"/>
          <w:szCs w:val="22"/>
        </w:rPr>
        <w:t>supported.</w:t>
      </w:r>
    </w:p>
    <w:p w:rsidR="00AF7983" w:rsidRDefault="00AF7983" w:rsidP="007559E4">
      <w:pPr>
        <w:pStyle w:val="LGTdoc0"/>
        <w:spacing w:afterLines="0" w:after="0" w:line="240" w:lineRule="auto"/>
        <w:ind w:firstLine="425"/>
        <w:rPr>
          <w:rFonts w:ascii="Calibri" w:hAnsi="Calibri" w:cs="Calibri"/>
          <w:szCs w:val="22"/>
          <w:lang w:val="en-US"/>
        </w:rPr>
      </w:pPr>
    </w:p>
    <w:p w:rsidR="007843CD" w:rsidRDefault="007843CD" w:rsidP="007843CD">
      <w:pPr>
        <w:pStyle w:val="LGTdoc0"/>
        <w:spacing w:afterLines="0" w:after="0" w:line="240" w:lineRule="auto"/>
      </w:pPr>
      <w:r w:rsidRPr="00F30F8F">
        <w:rPr>
          <w:rFonts w:ascii="Calibri" w:hAnsi="Calibri" w:cs="Calibri"/>
          <w:b/>
          <w:i/>
          <w:szCs w:val="22"/>
        </w:rPr>
        <w:t xml:space="preserve">Proposal </w:t>
      </w:r>
      <w:r>
        <w:rPr>
          <w:rFonts w:ascii="Calibri" w:hAnsi="Calibri" w:cs="Calibri" w:hint="eastAsia"/>
          <w:b/>
          <w:i/>
          <w:szCs w:val="22"/>
        </w:rPr>
        <w:t>2</w:t>
      </w:r>
      <w:r w:rsidRPr="00F30F8F">
        <w:rPr>
          <w:rFonts w:ascii="Calibri" w:hAnsi="Calibri" w:cs="Calibri"/>
          <w:b/>
          <w:i/>
          <w:szCs w:val="22"/>
        </w:rPr>
        <w:t>:</w:t>
      </w:r>
      <w:r w:rsidRPr="0005517E">
        <w:t xml:space="preserve"> </w:t>
      </w:r>
    </w:p>
    <w:p w:rsidR="007843CD" w:rsidRDefault="007843CD" w:rsidP="007843CD">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32-4</w:t>
      </w:r>
      <w:r>
        <w:rPr>
          <w:rFonts w:ascii="Calibri" w:hAnsi="Calibri" w:cs="Calibri" w:hint="eastAsia"/>
          <w:b/>
          <w:i/>
          <w:szCs w:val="22"/>
        </w:rPr>
        <w:t>b</w:t>
      </w:r>
      <w:r>
        <w:rPr>
          <w:rFonts w:ascii="Calibri" w:hAnsi="Calibri" w:cs="Calibri" w:hint="eastAsia"/>
          <w:b/>
          <w:i/>
          <w:szCs w:val="22"/>
        </w:rPr>
        <w:t>,</w:t>
      </w:r>
    </w:p>
    <w:p w:rsidR="007843CD" w:rsidRDefault="007843CD" w:rsidP="007843CD">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7843CD">
        <w:rPr>
          <w:rFonts w:ascii="Calibri" w:hAnsi="Calibri" w:cs="Calibri"/>
          <w:b/>
          <w:i/>
          <w:szCs w:val="22"/>
        </w:rPr>
        <w:t>UE supports SyncRef UE as the synchronization reference and can receive S-SSB in NR sidelink if it supports 15-1</w:t>
      </w:r>
      <w:r>
        <w:rPr>
          <w:rFonts w:ascii="Calibri" w:hAnsi="Calibri" w:cs="Calibri"/>
          <w:b/>
          <w:i/>
          <w:szCs w:val="22"/>
        </w:rPr>
        <w:t>”</w:t>
      </w:r>
    </w:p>
    <w:p w:rsidR="00E31E81" w:rsidRPr="00E31E81" w:rsidRDefault="00E31E81" w:rsidP="007559E4">
      <w:pPr>
        <w:pStyle w:val="LGTdoc0"/>
        <w:spacing w:afterLines="0" w:after="0" w:line="240" w:lineRule="auto"/>
        <w:ind w:firstLine="425"/>
        <w:rPr>
          <w:rFonts w:ascii="Calibri" w:hAnsi="Calibri" w:cs="Calibr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Default="00322CCE" w:rsidP="00032D44">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B303C">
        <w:rPr>
          <w:rFonts w:ascii="Calibri" w:hAnsi="Calibri" w:cs="Calibri"/>
          <w:szCs w:val="22"/>
        </w:rPr>
        <w:t xml:space="preserve">the </w:t>
      </w:r>
      <w:r w:rsidR="00DF6A0C">
        <w:rPr>
          <w:rFonts w:ascii="Calibri" w:hAnsi="Calibri" w:cs="Calibri"/>
          <w:szCs w:val="22"/>
        </w:rPr>
        <w:t xml:space="preserve">remaining </w:t>
      </w:r>
      <w:r w:rsidR="007B303C">
        <w:rPr>
          <w:rFonts w:ascii="Calibri" w:hAnsi="Calibri" w:cs="Calibri"/>
          <w:szCs w:val="22"/>
        </w:rPr>
        <w:t xml:space="preserve">issues </w:t>
      </w:r>
      <w:r w:rsidR="00032D44">
        <w:rPr>
          <w:rFonts w:ascii="Calibri" w:hAnsi="Calibri" w:cs="Calibri" w:hint="eastAsia"/>
          <w:szCs w:val="22"/>
        </w:rPr>
        <w:t>on</w:t>
      </w:r>
      <w:r w:rsidR="00032D44">
        <w:rPr>
          <w:rFonts w:ascii="Calibri" w:hAnsi="Calibri" w:cs="Calibri"/>
          <w:szCs w:val="22"/>
        </w:rPr>
        <w:t xml:space="preserve"> </w:t>
      </w:r>
      <w:r w:rsidR="00032D44">
        <w:rPr>
          <w:rFonts w:ascii="Calibri" w:hAnsi="Calibri" w:cs="Calibri" w:hint="eastAsia"/>
          <w:szCs w:val="22"/>
        </w:rPr>
        <w:t>UE features for NR sidelink enhancement</w:t>
      </w:r>
      <w:r w:rsidR="007B303C">
        <w:rPr>
          <w:rFonts w:ascii="Calibri" w:hAnsi="Calibri" w:cs="Calibri"/>
          <w:szCs w:val="22"/>
        </w:rPr>
        <w:t>.</w:t>
      </w:r>
      <w:r w:rsidR="00233AF2" w:rsidRPr="0038253B">
        <w:rPr>
          <w:rFonts w:ascii="Calibri" w:hAnsi="Calibri" w:cs="Calibri"/>
          <w:szCs w:val="22"/>
        </w:rPr>
        <w:t xml:space="preserve"> The following proposal</w:t>
      </w:r>
      <w:r w:rsidR="007B303C">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B54FA4" w:rsidRDefault="00B54FA4" w:rsidP="00B54FA4">
      <w:pPr>
        <w:pStyle w:val="LGTdoc0"/>
        <w:spacing w:afterLines="0" w:after="0" w:line="240" w:lineRule="auto"/>
      </w:pPr>
      <w:r w:rsidRPr="00F30F8F">
        <w:rPr>
          <w:rFonts w:ascii="Calibri" w:hAnsi="Calibri" w:cs="Calibri"/>
          <w:b/>
          <w:i/>
          <w:szCs w:val="22"/>
        </w:rPr>
        <w:t xml:space="preserve">Proposal </w:t>
      </w:r>
      <w:r>
        <w:rPr>
          <w:rFonts w:ascii="Calibri" w:hAnsi="Calibri" w:cs="Calibri" w:hint="eastAsia"/>
          <w:b/>
          <w:i/>
          <w:szCs w:val="22"/>
        </w:rPr>
        <w:t>1</w:t>
      </w:r>
      <w:r w:rsidRPr="00F30F8F">
        <w:rPr>
          <w:rFonts w:ascii="Calibri" w:hAnsi="Calibri" w:cs="Calibri"/>
          <w:b/>
          <w:i/>
          <w:szCs w:val="22"/>
        </w:rPr>
        <w:t>:</w:t>
      </w:r>
      <w:r w:rsidRPr="0005517E">
        <w:t xml:space="preserve"> </w:t>
      </w:r>
    </w:p>
    <w:p w:rsidR="00B54FA4" w:rsidRDefault="00B54FA4" w:rsidP="00B54FA4">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 xml:space="preserve">32-4 and </w:t>
      </w:r>
      <w:r>
        <w:rPr>
          <w:rFonts w:ascii="Calibri" w:hAnsi="Calibri" w:cs="Calibri"/>
          <w:b/>
          <w:i/>
          <w:szCs w:val="22"/>
        </w:rPr>
        <w:t xml:space="preserve">FG </w:t>
      </w:r>
      <w:r w:rsidRPr="00185425">
        <w:rPr>
          <w:rFonts w:ascii="Calibri" w:hAnsi="Calibri" w:cs="Calibri"/>
          <w:b/>
          <w:i/>
          <w:szCs w:val="22"/>
        </w:rPr>
        <w:t>32-4a</w:t>
      </w:r>
      <w:r>
        <w:rPr>
          <w:rFonts w:ascii="Calibri" w:hAnsi="Calibri" w:cs="Calibri" w:hint="eastAsia"/>
          <w:b/>
          <w:i/>
          <w:szCs w:val="22"/>
        </w:rPr>
        <w:t>,</w:t>
      </w:r>
    </w:p>
    <w:p w:rsidR="00B54FA4" w:rsidRDefault="00B54FA4" w:rsidP="00B54FA4">
      <w:pPr>
        <w:pStyle w:val="LGTdoc0"/>
        <w:numPr>
          <w:ilvl w:val="1"/>
          <w:numId w:val="40"/>
        </w:numPr>
        <w:spacing w:afterLines="0" w:after="0" w:line="240" w:lineRule="auto"/>
        <w:rPr>
          <w:rFonts w:ascii="Calibri" w:hAnsi="Calibri" w:cs="Calibri"/>
          <w:b/>
          <w:i/>
          <w:szCs w:val="22"/>
        </w:rPr>
      </w:pPr>
      <w:r>
        <w:rPr>
          <w:rFonts w:ascii="Calibri" w:hAnsi="Calibri" w:cs="Calibri"/>
          <w:b/>
          <w:i/>
          <w:szCs w:val="22"/>
        </w:rPr>
        <w:t xml:space="preserve">Add a note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w:t>
      </w:r>
      <w:r w:rsidRPr="0028028E">
        <w:rPr>
          <w:rFonts w:ascii="Calibri" w:hAnsi="Calibri" w:cs="Calibri"/>
          <w:b/>
          <w:i/>
          <w:szCs w:val="22"/>
        </w:rPr>
        <w:t>andom selection according to Rel-16 in the exceptional pool is supported</w:t>
      </w:r>
      <w:r>
        <w:rPr>
          <w:rFonts w:ascii="Calibri" w:hAnsi="Calibri" w:cs="Calibri"/>
          <w:b/>
          <w:i/>
          <w:szCs w:val="22"/>
        </w:rPr>
        <w:t>”.</w:t>
      </w:r>
    </w:p>
    <w:p w:rsidR="00C8179D" w:rsidRPr="00B54FA4" w:rsidRDefault="00C8179D" w:rsidP="00C8179D">
      <w:pPr>
        <w:pStyle w:val="LGTdoc0"/>
        <w:spacing w:afterLines="0" w:after="0" w:line="240" w:lineRule="auto"/>
        <w:ind w:firstLine="425"/>
        <w:rPr>
          <w:rFonts w:ascii="Calibri" w:hAnsi="Calibri" w:cs="Calibri"/>
          <w:szCs w:val="22"/>
        </w:rPr>
      </w:pPr>
    </w:p>
    <w:p w:rsidR="00B54FA4" w:rsidRDefault="00B54FA4" w:rsidP="00B54FA4">
      <w:pPr>
        <w:pStyle w:val="LGTdoc0"/>
        <w:spacing w:afterLines="0" w:after="0" w:line="240" w:lineRule="auto"/>
      </w:pPr>
      <w:r w:rsidRPr="00F30F8F">
        <w:rPr>
          <w:rFonts w:ascii="Calibri" w:hAnsi="Calibri" w:cs="Calibri"/>
          <w:b/>
          <w:i/>
          <w:szCs w:val="22"/>
        </w:rPr>
        <w:lastRenderedPageBreak/>
        <w:t xml:space="preserve">Proposal </w:t>
      </w:r>
      <w:r>
        <w:rPr>
          <w:rFonts w:ascii="Calibri" w:hAnsi="Calibri" w:cs="Calibri" w:hint="eastAsia"/>
          <w:b/>
          <w:i/>
          <w:szCs w:val="22"/>
        </w:rPr>
        <w:t>2</w:t>
      </w:r>
      <w:r w:rsidRPr="00F30F8F">
        <w:rPr>
          <w:rFonts w:ascii="Calibri" w:hAnsi="Calibri" w:cs="Calibri"/>
          <w:b/>
          <w:i/>
          <w:szCs w:val="22"/>
        </w:rPr>
        <w:t>:</w:t>
      </w:r>
      <w:r w:rsidRPr="0005517E">
        <w:t xml:space="preserve"> </w:t>
      </w:r>
    </w:p>
    <w:p w:rsidR="00B54FA4" w:rsidRDefault="00B54FA4" w:rsidP="00B54FA4">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w:t>
      </w:r>
      <w:r w:rsidRPr="00185425">
        <w:rPr>
          <w:rFonts w:ascii="Calibri" w:hAnsi="Calibri" w:cs="Calibri"/>
          <w:b/>
          <w:i/>
          <w:szCs w:val="22"/>
        </w:rPr>
        <w:t>32-4</w:t>
      </w:r>
      <w:r>
        <w:rPr>
          <w:rFonts w:ascii="Calibri" w:hAnsi="Calibri" w:cs="Calibri" w:hint="eastAsia"/>
          <w:b/>
          <w:i/>
          <w:szCs w:val="22"/>
        </w:rPr>
        <w:t>b,</w:t>
      </w:r>
    </w:p>
    <w:p w:rsidR="00B54FA4" w:rsidRDefault="00B54FA4" w:rsidP="00B54FA4">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7843CD">
        <w:rPr>
          <w:rFonts w:ascii="Calibri" w:hAnsi="Calibri" w:cs="Calibri"/>
          <w:b/>
          <w:i/>
          <w:szCs w:val="22"/>
        </w:rPr>
        <w:t>UE supports SyncRef UE as the synchronization reference and can receive S-SSB in NR sidelink if it supports 15-1</w:t>
      </w:r>
      <w:r>
        <w:rPr>
          <w:rFonts w:ascii="Calibri" w:hAnsi="Calibri" w:cs="Calibri"/>
          <w:b/>
          <w:i/>
          <w:szCs w:val="22"/>
        </w:rPr>
        <w:t>”</w:t>
      </w:r>
    </w:p>
    <w:p w:rsidR="00527DAB" w:rsidRPr="00527DAB" w:rsidRDefault="00527DAB" w:rsidP="00527DAB">
      <w:pPr>
        <w:pStyle w:val="LGTdoc0"/>
        <w:spacing w:afterLines="0" w:after="0" w:line="240" w:lineRule="auto"/>
        <w:ind w:left="1200"/>
        <w:rPr>
          <w:rFonts w:ascii="Calibri" w:hAnsi="Calibri" w:cs="Calibri"/>
          <w:b/>
          <w:i/>
          <w:sz w:val="10"/>
          <w:szCs w:val="10"/>
        </w:rPr>
      </w:pPr>
    </w:p>
    <w:p w:rsidR="00527DAB" w:rsidRPr="00527DAB" w:rsidRDefault="00527DAB" w:rsidP="00527DAB">
      <w:pPr>
        <w:pStyle w:val="LGTdoc0"/>
        <w:spacing w:afterLines="0" w:after="0" w:line="240" w:lineRule="auto"/>
        <w:ind w:left="1200"/>
        <w:rPr>
          <w:rFonts w:ascii="Calibri" w:hAnsi="Calibri" w:cs="Calibri"/>
          <w:b/>
          <w:i/>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Default="00791D5D" w:rsidP="00786BF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213E84" w:rsidRPr="00213E84">
        <w:rPr>
          <w:rFonts w:ascii="Calibri" w:hAnsi="Calibri" w:cs="Calibri"/>
          <w:szCs w:val="22"/>
        </w:rPr>
        <w:t>R1-220</w:t>
      </w:r>
      <w:r w:rsidR="00785313">
        <w:rPr>
          <w:rFonts w:ascii="Calibri" w:hAnsi="Calibri" w:cs="Calibri"/>
          <w:szCs w:val="22"/>
        </w:rPr>
        <w:t>2928</w:t>
      </w:r>
      <w:r w:rsidRPr="00097CF5">
        <w:rPr>
          <w:rFonts w:ascii="Calibri" w:hAnsi="Calibri" w:cs="Calibri"/>
          <w:szCs w:val="22"/>
        </w:rPr>
        <w:t>, “</w:t>
      </w:r>
      <w:r w:rsidR="00785313" w:rsidRPr="00785313">
        <w:rPr>
          <w:rFonts w:ascii="Calibri" w:hAnsi="Calibri" w:cs="Calibri"/>
          <w:szCs w:val="22"/>
        </w:rPr>
        <w:t>Updated RAN1 UE features list for Rel-17 NR after RAN1 #108-e</w:t>
      </w:r>
      <w:r w:rsidRPr="00097CF5">
        <w:rPr>
          <w:rFonts w:ascii="Calibri" w:hAnsi="Calibri" w:cs="Calibri"/>
          <w:szCs w:val="22"/>
        </w:rPr>
        <w:t xml:space="preserve">,” </w:t>
      </w:r>
      <w:r w:rsidR="00F07A78" w:rsidRPr="00F07A78">
        <w:rPr>
          <w:rFonts w:ascii="Calibri" w:hAnsi="Calibri" w:cs="Calibri"/>
          <w:szCs w:val="22"/>
        </w:rPr>
        <w:t>Moderators (AT&amp;T, NTT DOCOMO, INC.)</w:t>
      </w:r>
      <w:r w:rsidRPr="00097CF5">
        <w:rPr>
          <w:rFonts w:ascii="Calibri" w:hAnsi="Calibri" w:cs="Calibri"/>
          <w:szCs w:val="22"/>
        </w:rPr>
        <w:t>.</w:t>
      </w:r>
    </w:p>
    <w:p w:rsidR="00213E84" w:rsidRPr="008B0202" w:rsidRDefault="001B46B9" w:rsidP="00786BF1">
      <w:pPr>
        <w:pStyle w:val="LGTdoc0"/>
        <w:spacing w:afterLines="0" w:after="0" w:line="240" w:lineRule="auto"/>
        <w:rPr>
          <w:rFonts w:ascii="Calibri" w:hAnsi="Calibri" w:cs="Calibri"/>
          <w:szCs w:val="22"/>
        </w:rPr>
      </w:pPr>
      <w:r w:rsidRPr="00097CF5">
        <w:rPr>
          <w:rFonts w:ascii="Calibri" w:hAnsi="Calibri" w:cs="Calibri"/>
          <w:szCs w:val="22"/>
        </w:rPr>
        <w:t>[</w:t>
      </w:r>
      <w:r>
        <w:rPr>
          <w:rFonts w:ascii="Calibri" w:hAnsi="Calibri" w:cs="Calibri" w:hint="eastAsia"/>
          <w:szCs w:val="22"/>
        </w:rPr>
        <w:t>2</w:t>
      </w:r>
      <w:r w:rsidRPr="00097CF5">
        <w:rPr>
          <w:rFonts w:ascii="Calibri" w:hAnsi="Calibri" w:cs="Calibri"/>
          <w:szCs w:val="22"/>
        </w:rPr>
        <w:t xml:space="preserve">] </w:t>
      </w:r>
      <w:r w:rsidRPr="00AB3A57">
        <w:rPr>
          <w:rFonts w:ascii="Calibri" w:hAnsi="Calibri" w:cs="Calibri"/>
          <w:szCs w:val="22"/>
        </w:rPr>
        <w:t>R1-2</w:t>
      </w:r>
      <w:r w:rsidR="0080746F">
        <w:rPr>
          <w:rFonts w:ascii="Calibri" w:hAnsi="Calibri" w:cs="Calibri"/>
          <w:szCs w:val="22"/>
        </w:rPr>
        <w:t>202925</w:t>
      </w:r>
      <w:r w:rsidRPr="00097CF5">
        <w:rPr>
          <w:rFonts w:ascii="Calibri" w:hAnsi="Calibri" w:cs="Calibri"/>
          <w:szCs w:val="22"/>
        </w:rPr>
        <w:t>, “</w:t>
      </w:r>
      <w:r w:rsidR="0080746F" w:rsidRPr="0080746F">
        <w:rPr>
          <w:rFonts w:ascii="Calibri" w:hAnsi="Calibri" w:cs="Calibri"/>
          <w:szCs w:val="22"/>
        </w:rPr>
        <w:t>Updated RAN1 UE features list for Rel-17 LTE after RAN1 #108-e</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r w:rsidR="00890D50" w:rsidRPr="001B46B9">
        <w:rPr>
          <w:rFonts w:ascii="Calibri" w:hAnsi="Calibri" w:cs="Calibri"/>
          <w:szCs w:val="22"/>
        </w:rPr>
        <w:t xml:space="preserve"> </w:t>
      </w:r>
    </w:p>
    <w:sectPr w:rsidR="00213E84" w:rsidRPr="008B020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0B0" w:rsidRDefault="002F60B0">
      <w:r>
        <w:separator/>
      </w:r>
    </w:p>
  </w:endnote>
  <w:endnote w:type="continuationSeparator" w:id="0">
    <w:p w:rsidR="002F60B0" w:rsidRDefault="002F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游ゴシック">
    <w:altName w:val="Yu Gothic"/>
    <w:charset w:val="80"/>
    <w:family w:val="modern"/>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B6DBB" w:rsidRDefault="006B6D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27DAB">
      <w:rPr>
        <w:rStyle w:val="a8"/>
        <w:noProof/>
      </w:rPr>
      <w:t>9</w:t>
    </w:r>
    <w:r>
      <w:rPr>
        <w:rStyle w:val="a8"/>
      </w:rPr>
      <w:fldChar w:fldCharType="end"/>
    </w:r>
  </w:p>
  <w:p w:rsidR="006B6DBB" w:rsidRDefault="006B6D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0B0" w:rsidRDefault="002F60B0">
      <w:r>
        <w:separator/>
      </w:r>
    </w:p>
  </w:footnote>
  <w:footnote w:type="continuationSeparator" w:id="0">
    <w:p w:rsidR="002F60B0" w:rsidRDefault="002F6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7627C39"/>
    <w:multiLevelType w:val="hybridMultilevel"/>
    <w:tmpl w:val="F6E2FDD0"/>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A8348D"/>
    <w:multiLevelType w:val="hybridMultilevel"/>
    <w:tmpl w:val="860CEF7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1D959E9"/>
    <w:multiLevelType w:val="hybridMultilevel"/>
    <w:tmpl w:val="C99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D74394F"/>
    <w:multiLevelType w:val="hybridMultilevel"/>
    <w:tmpl w:val="8A880EAA"/>
    <w:lvl w:ilvl="0" w:tplc="04090001">
      <w:start w:val="1"/>
      <w:numFmt w:val="bullet"/>
      <w:lvlText w:val=""/>
      <w:lvlJc w:val="left"/>
      <w:pPr>
        <w:ind w:left="420" w:hanging="420"/>
      </w:pPr>
      <w:rPr>
        <w:rFonts w:ascii="Wingdings" w:hAnsi="Wingdings" w:hint="default"/>
        <w:sz w:val="16"/>
      </w:rPr>
    </w:lvl>
    <w:lvl w:ilvl="1" w:tplc="04090009">
      <w:start w:val="1"/>
      <w:numFmt w:val="bullet"/>
      <w:lvlText w:val=""/>
      <w:lvlJc w:val="left"/>
      <w:pPr>
        <w:ind w:left="840" w:hanging="420"/>
      </w:pPr>
      <w:rPr>
        <w:rFonts w:ascii="Wingdings" w:hAnsi="Wingdings" w:hint="default"/>
      </w:rPr>
    </w:lvl>
    <w:lvl w:ilvl="2" w:tplc="A80C6476">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5"/>
  </w:num>
  <w:num w:numId="3">
    <w:abstractNumId w:val="37"/>
  </w:num>
  <w:num w:numId="4">
    <w:abstractNumId w:val="38"/>
  </w:num>
  <w:num w:numId="5">
    <w:abstractNumId w:val="18"/>
  </w:num>
  <w:num w:numId="6">
    <w:abstractNumId w:val="26"/>
  </w:num>
  <w:num w:numId="7">
    <w:abstractNumId w:val="16"/>
  </w:num>
  <w:num w:numId="8">
    <w:abstractNumId w:val="19"/>
  </w:num>
  <w:num w:numId="9">
    <w:abstractNumId w:val="35"/>
  </w:num>
  <w:num w:numId="10">
    <w:abstractNumId w:val="2"/>
  </w:num>
  <w:num w:numId="11">
    <w:abstractNumId w:val="7"/>
  </w:num>
  <w:num w:numId="12">
    <w:abstractNumId w:val="29"/>
  </w:num>
  <w:num w:numId="13">
    <w:abstractNumId w:val="39"/>
  </w:num>
  <w:num w:numId="14">
    <w:abstractNumId w:val="24"/>
  </w:num>
  <w:num w:numId="15">
    <w:abstractNumId w:val="32"/>
  </w:num>
  <w:num w:numId="16">
    <w:abstractNumId w:val="11"/>
  </w:num>
  <w:num w:numId="17">
    <w:abstractNumId w:val="21"/>
  </w:num>
  <w:num w:numId="18">
    <w:abstractNumId w:val="5"/>
  </w:num>
  <w:num w:numId="19">
    <w:abstractNumId w:val="14"/>
  </w:num>
  <w:num w:numId="20">
    <w:abstractNumId w:val="22"/>
  </w:num>
  <w:num w:numId="21">
    <w:abstractNumId w:val="9"/>
  </w:num>
  <w:num w:numId="22">
    <w:abstractNumId w:val="8"/>
  </w:num>
  <w:num w:numId="23">
    <w:abstractNumId w:val="13"/>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7"/>
  </w:num>
  <w:num w:numId="28">
    <w:abstractNumId w:val="0"/>
  </w:num>
  <w:num w:numId="29">
    <w:abstractNumId w:val="15"/>
  </w:num>
  <w:num w:numId="30">
    <w:abstractNumId w:val="23"/>
  </w:num>
  <w:num w:numId="31">
    <w:abstractNumId w:val="23"/>
  </w:num>
  <w:num w:numId="32">
    <w:abstractNumId w:val="4"/>
  </w:num>
  <w:num w:numId="33">
    <w:abstractNumId w:val="33"/>
  </w:num>
  <w:num w:numId="34">
    <w:abstractNumId w:val="34"/>
  </w:num>
  <w:num w:numId="35">
    <w:abstractNumId w:val="31"/>
  </w:num>
  <w:num w:numId="36">
    <w:abstractNumId w:val="28"/>
  </w:num>
  <w:num w:numId="37">
    <w:abstractNumId w:val="20"/>
  </w:num>
  <w:num w:numId="38">
    <w:abstractNumId w:val="1"/>
  </w:num>
  <w:num w:numId="39">
    <w:abstractNumId w:val="10"/>
  </w:num>
  <w:num w:numId="40">
    <w:abstractNumId w:val="17"/>
  </w:num>
  <w:num w:numId="41">
    <w:abstractNumId w:val="36"/>
  </w:num>
  <w:num w:numId="4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6DA"/>
    <w:rsid w:val="00032775"/>
    <w:rsid w:val="00032898"/>
    <w:rsid w:val="00032C3B"/>
    <w:rsid w:val="00032CB4"/>
    <w:rsid w:val="00032D3D"/>
    <w:rsid w:val="00032D44"/>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17E"/>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3C"/>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BFB"/>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02"/>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BC"/>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29"/>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AD5"/>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4C1"/>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57FC"/>
    <w:rsid w:val="000F6048"/>
    <w:rsid w:val="000F62A9"/>
    <w:rsid w:val="000F63D8"/>
    <w:rsid w:val="000F6A90"/>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95D"/>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0D1"/>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0FDE"/>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7A3"/>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00"/>
    <w:rsid w:val="00185425"/>
    <w:rsid w:val="001854EA"/>
    <w:rsid w:val="001855C0"/>
    <w:rsid w:val="00185620"/>
    <w:rsid w:val="00185913"/>
    <w:rsid w:val="0018591D"/>
    <w:rsid w:val="001864D4"/>
    <w:rsid w:val="001865AB"/>
    <w:rsid w:val="00186CFF"/>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1AE"/>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6B9"/>
    <w:rsid w:val="001B48C6"/>
    <w:rsid w:val="001B4923"/>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5AB"/>
    <w:rsid w:val="00203749"/>
    <w:rsid w:val="00203A45"/>
    <w:rsid w:val="00203DF5"/>
    <w:rsid w:val="00203F51"/>
    <w:rsid w:val="00203FAB"/>
    <w:rsid w:val="002043C3"/>
    <w:rsid w:val="002044D0"/>
    <w:rsid w:val="002052D1"/>
    <w:rsid w:val="0020534D"/>
    <w:rsid w:val="00205AA2"/>
    <w:rsid w:val="002060BF"/>
    <w:rsid w:val="002062EE"/>
    <w:rsid w:val="00206458"/>
    <w:rsid w:val="00206851"/>
    <w:rsid w:val="002069F4"/>
    <w:rsid w:val="002070BE"/>
    <w:rsid w:val="00207486"/>
    <w:rsid w:val="00207646"/>
    <w:rsid w:val="00207916"/>
    <w:rsid w:val="0021000B"/>
    <w:rsid w:val="002100F5"/>
    <w:rsid w:val="002103A0"/>
    <w:rsid w:val="002106F2"/>
    <w:rsid w:val="002107A1"/>
    <w:rsid w:val="00210E27"/>
    <w:rsid w:val="00210E3A"/>
    <w:rsid w:val="002116CD"/>
    <w:rsid w:val="00211A29"/>
    <w:rsid w:val="00211A5D"/>
    <w:rsid w:val="00211E2F"/>
    <w:rsid w:val="00211E74"/>
    <w:rsid w:val="00211F4D"/>
    <w:rsid w:val="002123B6"/>
    <w:rsid w:val="002123E0"/>
    <w:rsid w:val="002124CB"/>
    <w:rsid w:val="00212654"/>
    <w:rsid w:val="00212741"/>
    <w:rsid w:val="00212C1F"/>
    <w:rsid w:val="0021352A"/>
    <w:rsid w:val="002136C5"/>
    <w:rsid w:val="0021375F"/>
    <w:rsid w:val="00213860"/>
    <w:rsid w:val="00213E84"/>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28E"/>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75"/>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4C09"/>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2F59"/>
    <w:rsid w:val="002F33E0"/>
    <w:rsid w:val="002F36C9"/>
    <w:rsid w:val="002F3972"/>
    <w:rsid w:val="002F3BBB"/>
    <w:rsid w:val="002F3EC0"/>
    <w:rsid w:val="002F473E"/>
    <w:rsid w:val="002F4777"/>
    <w:rsid w:val="002F4C52"/>
    <w:rsid w:val="002F5142"/>
    <w:rsid w:val="002F5159"/>
    <w:rsid w:val="002F53A2"/>
    <w:rsid w:val="002F56BF"/>
    <w:rsid w:val="002F5800"/>
    <w:rsid w:val="002F5AC8"/>
    <w:rsid w:val="002F5D61"/>
    <w:rsid w:val="002F60B0"/>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3C8A"/>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28E"/>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15"/>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0FE1"/>
    <w:rsid w:val="004011E0"/>
    <w:rsid w:val="004014C0"/>
    <w:rsid w:val="00401A9F"/>
    <w:rsid w:val="00401E83"/>
    <w:rsid w:val="00401F16"/>
    <w:rsid w:val="004023A4"/>
    <w:rsid w:val="00402A64"/>
    <w:rsid w:val="00402AAF"/>
    <w:rsid w:val="00402F4D"/>
    <w:rsid w:val="00403005"/>
    <w:rsid w:val="0040315D"/>
    <w:rsid w:val="0040327D"/>
    <w:rsid w:val="00403301"/>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8F8"/>
    <w:rsid w:val="00434CDD"/>
    <w:rsid w:val="00435393"/>
    <w:rsid w:val="0043560E"/>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45"/>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CBF"/>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57ECF"/>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66E"/>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236"/>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4A"/>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050"/>
    <w:rsid w:val="004D16DC"/>
    <w:rsid w:val="004D17DE"/>
    <w:rsid w:val="004D20CF"/>
    <w:rsid w:val="004D22E1"/>
    <w:rsid w:val="004D240A"/>
    <w:rsid w:val="004D2E03"/>
    <w:rsid w:val="004D30B3"/>
    <w:rsid w:val="004D35B0"/>
    <w:rsid w:val="004D3CA2"/>
    <w:rsid w:val="004D3D54"/>
    <w:rsid w:val="004D3E1D"/>
    <w:rsid w:val="004D4360"/>
    <w:rsid w:val="004D4467"/>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4F75AB"/>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ACC"/>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988"/>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DAB"/>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F8D"/>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4"/>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F0"/>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4DE9"/>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1AB"/>
    <w:rsid w:val="00584812"/>
    <w:rsid w:val="00584843"/>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EDC"/>
    <w:rsid w:val="005B20ED"/>
    <w:rsid w:val="005B211E"/>
    <w:rsid w:val="005B277F"/>
    <w:rsid w:val="005B2D4F"/>
    <w:rsid w:val="005B46DD"/>
    <w:rsid w:val="005B4761"/>
    <w:rsid w:val="005B4A3F"/>
    <w:rsid w:val="005B4BB8"/>
    <w:rsid w:val="005B4F82"/>
    <w:rsid w:val="005B5601"/>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2E6"/>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879"/>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96F"/>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744"/>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C4"/>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38C"/>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166"/>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5FE"/>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3B8C"/>
    <w:rsid w:val="00664064"/>
    <w:rsid w:val="00664257"/>
    <w:rsid w:val="0066462F"/>
    <w:rsid w:val="00664633"/>
    <w:rsid w:val="006646D8"/>
    <w:rsid w:val="0066537E"/>
    <w:rsid w:val="00665601"/>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FB4"/>
    <w:rsid w:val="006911B3"/>
    <w:rsid w:val="00691811"/>
    <w:rsid w:val="00691FC3"/>
    <w:rsid w:val="006923AD"/>
    <w:rsid w:val="00692A61"/>
    <w:rsid w:val="00692BC0"/>
    <w:rsid w:val="00692F53"/>
    <w:rsid w:val="00692F7F"/>
    <w:rsid w:val="00693117"/>
    <w:rsid w:val="00693523"/>
    <w:rsid w:val="0069364E"/>
    <w:rsid w:val="00693AD5"/>
    <w:rsid w:val="00693B20"/>
    <w:rsid w:val="00693B48"/>
    <w:rsid w:val="0069465D"/>
    <w:rsid w:val="00694DD6"/>
    <w:rsid w:val="00694E88"/>
    <w:rsid w:val="006950E7"/>
    <w:rsid w:val="006960FB"/>
    <w:rsid w:val="0069656D"/>
    <w:rsid w:val="006965DA"/>
    <w:rsid w:val="0069664D"/>
    <w:rsid w:val="00696F1E"/>
    <w:rsid w:val="00697742"/>
    <w:rsid w:val="00697843"/>
    <w:rsid w:val="00697C6A"/>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139"/>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5FD4"/>
    <w:rsid w:val="006B604B"/>
    <w:rsid w:val="006B6237"/>
    <w:rsid w:val="006B682A"/>
    <w:rsid w:val="006B6C4B"/>
    <w:rsid w:val="006B6DB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47"/>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549"/>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DC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9E4"/>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4856"/>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3CD"/>
    <w:rsid w:val="007849FA"/>
    <w:rsid w:val="00784A16"/>
    <w:rsid w:val="00784EB7"/>
    <w:rsid w:val="00784EC4"/>
    <w:rsid w:val="00785313"/>
    <w:rsid w:val="00785390"/>
    <w:rsid w:val="007855C5"/>
    <w:rsid w:val="00785814"/>
    <w:rsid w:val="007859B0"/>
    <w:rsid w:val="00785A84"/>
    <w:rsid w:val="00785FB7"/>
    <w:rsid w:val="00786214"/>
    <w:rsid w:val="00786769"/>
    <w:rsid w:val="00786B32"/>
    <w:rsid w:val="00786B74"/>
    <w:rsid w:val="00786BF1"/>
    <w:rsid w:val="00786E5B"/>
    <w:rsid w:val="00787229"/>
    <w:rsid w:val="007873BE"/>
    <w:rsid w:val="007875D1"/>
    <w:rsid w:val="0078789C"/>
    <w:rsid w:val="00790013"/>
    <w:rsid w:val="00790574"/>
    <w:rsid w:val="00790577"/>
    <w:rsid w:val="007906C9"/>
    <w:rsid w:val="00790859"/>
    <w:rsid w:val="00791559"/>
    <w:rsid w:val="00791722"/>
    <w:rsid w:val="00791D5D"/>
    <w:rsid w:val="007923B5"/>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03C"/>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CC0"/>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733"/>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6F"/>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ADD"/>
    <w:rsid w:val="00844B38"/>
    <w:rsid w:val="00844D15"/>
    <w:rsid w:val="00844DF0"/>
    <w:rsid w:val="00844F3E"/>
    <w:rsid w:val="00845436"/>
    <w:rsid w:val="00845D7E"/>
    <w:rsid w:val="00845E81"/>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49F"/>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232"/>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3BB"/>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50"/>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95"/>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202"/>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8AB"/>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982"/>
    <w:rsid w:val="008F7BC4"/>
    <w:rsid w:val="008F7CD9"/>
    <w:rsid w:val="008F7ED1"/>
    <w:rsid w:val="008F7FDE"/>
    <w:rsid w:val="00900A04"/>
    <w:rsid w:val="00900B8C"/>
    <w:rsid w:val="00900D36"/>
    <w:rsid w:val="00901210"/>
    <w:rsid w:val="00901BD9"/>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049"/>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657"/>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3CD"/>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D48"/>
    <w:rsid w:val="00945F49"/>
    <w:rsid w:val="00946209"/>
    <w:rsid w:val="00946405"/>
    <w:rsid w:val="0094693C"/>
    <w:rsid w:val="00946B93"/>
    <w:rsid w:val="00946F74"/>
    <w:rsid w:val="009471A0"/>
    <w:rsid w:val="00947437"/>
    <w:rsid w:val="009478FB"/>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6EAA"/>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7767B"/>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C8F"/>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03F"/>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D4F"/>
    <w:rsid w:val="009D0F5B"/>
    <w:rsid w:val="009D0FA3"/>
    <w:rsid w:val="009D14AC"/>
    <w:rsid w:val="009D1DC2"/>
    <w:rsid w:val="009D1F49"/>
    <w:rsid w:val="009D202A"/>
    <w:rsid w:val="009D270D"/>
    <w:rsid w:val="009D2848"/>
    <w:rsid w:val="009D289F"/>
    <w:rsid w:val="009D29F6"/>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5DB"/>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52E"/>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7A"/>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8B"/>
    <w:rsid w:val="00AB26D1"/>
    <w:rsid w:val="00AB278F"/>
    <w:rsid w:val="00AB2842"/>
    <w:rsid w:val="00AB28CC"/>
    <w:rsid w:val="00AB30B8"/>
    <w:rsid w:val="00AB3211"/>
    <w:rsid w:val="00AB35EA"/>
    <w:rsid w:val="00AB3A57"/>
    <w:rsid w:val="00AB458F"/>
    <w:rsid w:val="00AB4BAD"/>
    <w:rsid w:val="00AB53D8"/>
    <w:rsid w:val="00AB631F"/>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C94"/>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4695"/>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2CFA"/>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983"/>
    <w:rsid w:val="00AF7D56"/>
    <w:rsid w:val="00AF7F3A"/>
    <w:rsid w:val="00B004EE"/>
    <w:rsid w:val="00B01668"/>
    <w:rsid w:val="00B01706"/>
    <w:rsid w:val="00B024D5"/>
    <w:rsid w:val="00B02938"/>
    <w:rsid w:val="00B02EA4"/>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852"/>
    <w:rsid w:val="00B13A97"/>
    <w:rsid w:val="00B13DA1"/>
    <w:rsid w:val="00B14073"/>
    <w:rsid w:val="00B14139"/>
    <w:rsid w:val="00B1473A"/>
    <w:rsid w:val="00B14CAD"/>
    <w:rsid w:val="00B14F6E"/>
    <w:rsid w:val="00B1502D"/>
    <w:rsid w:val="00B1572E"/>
    <w:rsid w:val="00B15CA3"/>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CD2"/>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2E2"/>
    <w:rsid w:val="00B543F0"/>
    <w:rsid w:val="00B54450"/>
    <w:rsid w:val="00B5472F"/>
    <w:rsid w:val="00B54778"/>
    <w:rsid w:val="00B54A64"/>
    <w:rsid w:val="00B54B49"/>
    <w:rsid w:val="00B54C36"/>
    <w:rsid w:val="00B54FA4"/>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253"/>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214"/>
    <w:rsid w:val="00BF18F5"/>
    <w:rsid w:val="00BF1949"/>
    <w:rsid w:val="00BF1A38"/>
    <w:rsid w:val="00BF21EF"/>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BE"/>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C"/>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6953"/>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8"/>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18C"/>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92B"/>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79D"/>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868"/>
    <w:rsid w:val="00C96DFD"/>
    <w:rsid w:val="00C972E5"/>
    <w:rsid w:val="00C9783C"/>
    <w:rsid w:val="00CA00E9"/>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5E7A"/>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5E5"/>
    <w:rsid w:val="00CC1647"/>
    <w:rsid w:val="00CC1714"/>
    <w:rsid w:val="00CC1772"/>
    <w:rsid w:val="00CC2EE7"/>
    <w:rsid w:val="00CC2FBD"/>
    <w:rsid w:val="00CC376F"/>
    <w:rsid w:val="00CC38F8"/>
    <w:rsid w:val="00CC3E8D"/>
    <w:rsid w:val="00CC43AC"/>
    <w:rsid w:val="00CC4E29"/>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E0D"/>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10C"/>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17E"/>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C47"/>
    <w:rsid w:val="00D64E98"/>
    <w:rsid w:val="00D64F4D"/>
    <w:rsid w:val="00D65FB8"/>
    <w:rsid w:val="00D661DB"/>
    <w:rsid w:val="00D66411"/>
    <w:rsid w:val="00D664B3"/>
    <w:rsid w:val="00D66ACD"/>
    <w:rsid w:val="00D67105"/>
    <w:rsid w:val="00D67256"/>
    <w:rsid w:val="00D679C5"/>
    <w:rsid w:val="00D67A05"/>
    <w:rsid w:val="00D67EFC"/>
    <w:rsid w:val="00D67F1D"/>
    <w:rsid w:val="00D70149"/>
    <w:rsid w:val="00D70376"/>
    <w:rsid w:val="00D70474"/>
    <w:rsid w:val="00D70785"/>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4F09"/>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986"/>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018"/>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3D"/>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07"/>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0C"/>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1E"/>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732"/>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1E81"/>
    <w:rsid w:val="00E3216E"/>
    <w:rsid w:val="00E32A7C"/>
    <w:rsid w:val="00E32D35"/>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392"/>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8B9"/>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2CE"/>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CD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A7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8F"/>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2957"/>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797"/>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BF7"/>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661"/>
    <w:rsid w:val="00F6278F"/>
    <w:rsid w:val="00F628E8"/>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31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37"/>
    <w:rsid w:val="00F82B61"/>
    <w:rsid w:val="00F82C52"/>
    <w:rsid w:val="00F8324F"/>
    <w:rsid w:val="00F83340"/>
    <w:rsid w:val="00F833DA"/>
    <w:rsid w:val="00F8347F"/>
    <w:rsid w:val="00F83B02"/>
    <w:rsid w:val="00F83B03"/>
    <w:rsid w:val="00F83C32"/>
    <w:rsid w:val="00F83D09"/>
    <w:rsid w:val="00F83D9B"/>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834"/>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cap Char Char Char Char Char Char Char,Caption Char1,Caption Char2,Caption Char Char Char,Caption Char Char1,fig and tbl,fighead2"/>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cap Char Char Char Char Char Char Char Char,Caption Char1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12027-9AEC-4B15-8492-C97F64F39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9</Pages>
  <Words>1739</Words>
  <Characters>9916</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11632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248</cp:revision>
  <cp:lastPrinted>2018-10-31T08:18:00Z</cp:lastPrinted>
  <dcterms:created xsi:type="dcterms:W3CDTF">2021-08-06T17:56:00Z</dcterms:created>
  <dcterms:modified xsi:type="dcterms:W3CDTF">2022-04-25T14:57:00Z</dcterms:modified>
</cp:coreProperties>
</file>